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94" w:rsidRPr="00420E94" w:rsidRDefault="003E6F2A" w:rsidP="00C009EC">
      <w:pPr>
        <w:spacing w:after="0" w:line="240" w:lineRule="auto"/>
        <w:jc w:val="right"/>
        <w:rPr>
          <w:b/>
          <w:sz w:val="10"/>
          <w:szCs w:val="36"/>
        </w:rPr>
      </w:pPr>
      <w:r w:rsidRPr="00963980">
        <w:rPr>
          <w:b/>
          <w:noProof/>
          <w:sz w:val="36"/>
          <w:szCs w:val="36"/>
          <w:lang w:eastAsia="en-GB"/>
        </w:rPr>
        <w:drawing>
          <wp:inline distT="0" distB="0" distL="0" distR="0">
            <wp:extent cx="1047750" cy="476885"/>
            <wp:effectExtent l="0" t="0" r="0" b="0"/>
            <wp:docPr id="3" name="Picture 10" descr="C:\Users\NagraK\AppData\Local\Microsoft\Windows\Temporary Internet Files\Content.Outlook\PV7Q24YZ\new colour logo dec 2004.jpg" title="Lu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graK\AppData\Local\Microsoft\Windows\Temporary Internet Files\Content.Outlook\PV7Q24YZ\new colour logo dec 2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476885"/>
                    </a:xfrm>
                    <a:prstGeom prst="rect">
                      <a:avLst/>
                    </a:prstGeom>
                    <a:noFill/>
                    <a:ln w="9525">
                      <a:noFill/>
                      <a:miter lim="800000"/>
                      <a:headEnd/>
                      <a:tailEnd/>
                    </a:ln>
                  </pic:spPr>
                </pic:pic>
              </a:graphicData>
            </a:graphic>
          </wp:inline>
        </w:drawing>
      </w:r>
    </w:p>
    <w:p w:rsidR="00B9380C" w:rsidRPr="00D23D0A" w:rsidRDefault="00B9380C" w:rsidP="00C22E2B">
      <w:pPr>
        <w:pBdr>
          <w:top w:val="single" w:sz="4" w:space="1" w:color="auto"/>
          <w:left w:val="single" w:sz="4" w:space="4" w:color="auto"/>
          <w:bottom w:val="single" w:sz="4" w:space="1" w:color="auto"/>
          <w:right w:val="single" w:sz="4" w:space="4" w:color="auto"/>
        </w:pBdr>
        <w:shd w:val="clear" w:color="auto" w:fill="C00000"/>
        <w:spacing w:after="0"/>
        <w:jc w:val="center"/>
        <w:rPr>
          <w:rFonts w:asciiTheme="minorHAnsi" w:hAnsiTheme="minorHAnsi" w:cstheme="minorHAnsi"/>
          <w:b/>
          <w:sz w:val="36"/>
          <w:szCs w:val="36"/>
        </w:rPr>
      </w:pPr>
      <w:r w:rsidRPr="00D23D0A">
        <w:rPr>
          <w:rFonts w:asciiTheme="minorHAnsi" w:hAnsiTheme="minorHAnsi" w:cstheme="minorHAnsi"/>
          <w:b/>
          <w:sz w:val="36"/>
          <w:szCs w:val="36"/>
        </w:rPr>
        <w:t>Luton Borough Council</w:t>
      </w:r>
    </w:p>
    <w:p w:rsidR="004A76F5" w:rsidRPr="00D23D0A" w:rsidRDefault="007671B2" w:rsidP="00C22E2B">
      <w:pPr>
        <w:pBdr>
          <w:top w:val="single" w:sz="4" w:space="1" w:color="auto"/>
          <w:left w:val="single" w:sz="4" w:space="4" w:color="auto"/>
          <w:bottom w:val="single" w:sz="4" w:space="1" w:color="auto"/>
          <w:right w:val="single" w:sz="4" w:space="4" w:color="auto"/>
        </w:pBdr>
        <w:shd w:val="clear" w:color="auto" w:fill="C00000"/>
        <w:spacing w:after="0"/>
        <w:jc w:val="center"/>
        <w:rPr>
          <w:rFonts w:asciiTheme="minorHAnsi" w:hAnsiTheme="minorHAnsi" w:cstheme="minorHAnsi"/>
          <w:b/>
          <w:sz w:val="36"/>
          <w:szCs w:val="36"/>
        </w:rPr>
      </w:pPr>
      <w:r>
        <w:rPr>
          <w:rFonts w:asciiTheme="minorHAnsi" w:hAnsiTheme="minorHAnsi" w:cstheme="minorHAnsi"/>
          <w:b/>
          <w:sz w:val="36"/>
          <w:szCs w:val="36"/>
        </w:rPr>
        <w:t xml:space="preserve">Preventing </w:t>
      </w:r>
      <w:r w:rsidR="009D1A41" w:rsidRPr="00D23D0A">
        <w:rPr>
          <w:rFonts w:asciiTheme="minorHAnsi" w:hAnsiTheme="minorHAnsi" w:cstheme="minorHAnsi"/>
          <w:b/>
          <w:sz w:val="36"/>
          <w:szCs w:val="36"/>
        </w:rPr>
        <w:t xml:space="preserve">Sexual </w:t>
      </w:r>
      <w:r w:rsidR="004A76F5" w:rsidRPr="00D23D0A">
        <w:rPr>
          <w:rFonts w:asciiTheme="minorHAnsi" w:hAnsiTheme="minorHAnsi" w:cstheme="minorHAnsi"/>
          <w:b/>
          <w:sz w:val="36"/>
          <w:szCs w:val="36"/>
        </w:rPr>
        <w:t>Exploitation Strategy</w:t>
      </w:r>
      <w:r w:rsidR="009D1A41" w:rsidRPr="00D23D0A">
        <w:rPr>
          <w:rFonts w:asciiTheme="minorHAnsi" w:hAnsiTheme="minorHAnsi" w:cstheme="minorHAnsi"/>
          <w:b/>
          <w:sz w:val="36"/>
          <w:szCs w:val="36"/>
        </w:rPr>
        <w:t xml:space="preserve"> (Children and Adults)</w:t>
      </w:r>
      <w:r w:rsidR="00B9380C" w:rsidRPr="00D23D0A">
        <w:rPr>
          <w:rFonts w:asciiTheme="minorHAnsi" w:hAnsiTheme="minorHAnsi" w:cstheme="minorHAnsi"/>
          <w:b/>
          <w:sz w:val="36"/>
          <w:szCs w:val="36"/>
        </w:rPr>
        <w:t xml:space="preserve">: </w:t>
      </w:r>
      <w:r w:rsidR="004A76F5" w:rsidRPr="00D23D0A">
        <w:rPr>
          <w:rFonts w:asciiTheme="minorHAnsi" w:hAnsiTheme="minorHAnsi" w:cstheme="minorHAnsi"/>
          <w:b/>
          <w:sz w:val="36"/>
          <w:szCs w:val="36"/>
        </w:rPr>
        <w:t>Action Plan</w:t>
      </w:r>
    </w:p>
    <w:p w:rsidR="00963980" w:rsidRPr="00D23D0A" w:rsidRDefault="00C21128" w:rsidP="00C22E2B">
      <w:pPr>
        <w:pBdr>
          <w:top w:val="single" w:sz="4" w:space="1" w:color="auto"/>
          <w:left w:val="single" w:sz="4" w:space="4" w:color="auto"/>
          <w:bottom w:val="single" w:sz="4" w:space="1" w:color="auto"/>
          <w:right w:val="single" w:sz="4" w:space="4" w:color="auto"/>
        </w:pBdr>
        <w:shd w:val="clear" w:color="auto" w:fill="C00000"/>
        <w:spacing w:after="0"/>
        <w:jc w:val="right"/>
        <w:rPr>
          <w:rFonts w:asciiTheme="minorHAnsi" w:hAnsiTheme="minorHAnsi" w:cstheme="minorHAnsi"/>
          <w:b/>
          <w:sz w:val="28"/>
          <w:szCs w:val="36"/>
        </w:rPr>
      </w:pPr>
      <w:r>
        <w:rPr>
          <w:rFonts w:asciiTheme="minorHAnsi" w:hAnsiTheme="minorHAnsi" w:cstheme="minorHAnsi"/>
          <w:b/>
          <w:sz w:val="28"/>
          <w:szCs w:val="36"/>
        </w:rPr>
        <w:t xml:space="preserve">December </w:t>
      </w:r>
      <w:r w:rsidR="00C1459C">
        <w:rPr>
          <w:rFonts w:asciiTheme="minorHAnsi" w:hAnsiTheme="minorHAnsi" w:cstheme="minorHAnsi"/>
          <w:b/>
          <w:sz w:val="28"/>
          <w:szCs w:val="36"/>
        </w:rPr>
        <w:t>2015</w:t>
      </w:r>
      <w:r w:rsidR="00507F6E">
        <w:rPr>
          <w:rFonts w:asciiTheme="minorHAnsi" w:hAnsiTheme="minorHAnsi" w:cstheme="minorHAnsi"/>
          <w:b/>
          <w:sz w:val="28"/>
          <w:szCs w:val="36"/>
        </w:rPr>
        <w:t xml:space="preserve"> (Version </w:t>
      </w:r>
      <w:r w:rsidR="005C5B2B">
        <w:rPr>
          <w:rFonts w:asciiTheme="minorHAnsi" w:hAnsiTheme="minorHAnsi" w:cstheme="minorHAnsi"/>
          <w:b/>
          <w:sz w:val="28"/>
          <w:szCs w:val="36"/>
        </w:rPr>
        <w:t>2</w:t>
      </w:r>
      <w:r>
        <w:rPr>
          <w:rFonts w:asciiTheme="minorHAnsi" w:hAnsiTheme="minorHAnsi" w:cstheme="minorHAnsi"/>
          <w:b/>
          <w:sz w:val="28"/>
          <w:szCs w:val="36"/>
        </w:rPr>
        <w:t>2</w:t>
      </w:r>
      <w:r w:rsidR="00420E94" w:rsidRPr="00D23D0A">
        <w:rPr>
          <w:rFonts w:asciiTheme="minorHAnsi" w:hAnsiTheme="minorHAnsi" w:cstheme="minorHAnsi"/>
          <w:b/>
          <w:sz w:val="28"/>
          <w:szCs w:val="36"/>
        </w:rPr>
        <w:t>)</w:t>
      </w:r>
    </w:p>
    <w:p w:rsidR="009D1A41" w:rsidRPr="00D23D0A" w:rsidRDefault="009D1A41" w:rsidP="00963980">
      <w:pPr>
        <w:spacing w:after="0" w:line="360" w:lineRule="auto"/>
        <w:jc w:val="center"/>
        <w:rPr>
          <w:rFonts w:asciiTheme="minorHAnsi" w:hAnsiTheme="minorHAnsi" w:cstheme="minorHAnsi"/>
          <w:b/>
          <w:sz w:val="18"/>
          <w:szCs w:val="36"/>
        </w:rPr>
      </w:pPr>
    </w:p>
    <w:p w:rsidR="00EC7511" w:rsidRDefault="00EC7511" w:rsidP="00A634CA">
      <w:pPr>
        <w:spacing w:after="0"/>
        <w:jc w:val="both"/>
        <w:rPr>
          <w:rFonts w:asciiTheme="minorHAnsi" w:hAnsiTheme="minorHAnsi" w:cstheme="minorHAnsi"/>
          <w:i/>
          <w:szCs w:val="24"/>
          <w:lang w:eastAsia="en-GB"/>
        </w:rPr>
      </w:pPr>
      <w:r w:rsidRPr="00D23D0A">
        <w:rPr>
          <w:rFonts w:asciiTheme="minorHAnsi" w:hAnsiTheme="minorHAnsi" w:cstheme="minorHAnsi"/>
          <w:szCs w:val="24"/>
        </w:rPr>
        <w:t>Se</w:t>
      </w:r>
      <w:r w:rsidR="008775C0" w:rsidRPr="00D23D0A">
        <w:rPr>
          <w:rFonts w:asciiTheme="minorHAnsi" w:hAnsiTheme="minorHAnsi" w:cstheme="minorHAnsi"/>
          <w:szCs w:val="24"/>
        </w:rPr>
        <w:t>xual Exploitation is defined (in relation to Children) as</w:t>
      </w:r>
      <w:r w:rsidR="008775C0" w:rsidRPr="00D23D0A">
        <w:rPr>
          <w:rFonts w:asciiTheme="minorHAnsi" w:hAnsiTheme="minorHAnsi" w:cstheme="minorHAnsi"/>
          <w:i/>
          <w:szCs w:val="24"/>
        </w:rPr>
        <w:t>:</w:t>
      </w:r>
      <w:r w:rsidR="000C7F29" w:rsidRPr="00D23D0A">
        <w:rPr>
          <w:rFonts w:asciiTheme="minorHAnsi" w:hAnsiTheme="minorHAnsi" w:cstheme="minorHAnsi"/>
          <w:i/>
          <w:szCs w:val="24"/>
        </w:rPr>
        <w:t xml:space="preserve"> </w:t>
      </w:r>
      <w:r w:rsidR="008775C0" w:rsidRPr="00D23D0A">
        <w:rPr>
          <w:rFonts w:asciiTheme="minorHAnsi" w:hAnsiTheme="minorHAnsi" w:cstheme="minorHAnsi"/>
          <w:i/>
          <w:szCs w:val="24"/>
          <w:lang w:eastAsia="en-GB"/>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6C7284" w:rsidRPr="00D23D0A">
        <w:rPr>
          <w:rFonts w:asciiTheme="minorHAnsi" w:hAnsiTheme="minorHAnsi" w:cstheme="minorHAnsi"/>
          <w:i/>
          <w:szCs w:val="24"/>
          <w:lang w:eastAsia="en-GB"/>
        </w:rPr>
        <w:t>”</w:t>
      </w:r>
      <w:r w:rsidR="008775C0" w:rsidRPr="00D23D0A">
        <w:rPr>
          <w:rFonts w:asciiTheme="minorHAnsi" w:hAnsiTheme="minorHAnsi" w:cstheme="minorHAnsi"/>
          <w:i/>
          <w:szCs w:val="24"/>
          <w:lang w:eastAsia="en-GB"/>
        </w:rPr>
        <w:t xml:space="preserve"> (</w:t>
      </w:r>
      <w:r w:rsidR="006C7284" w:rsidRPr="00D23D0A">
        <w:rPr>
          <w:rFonts w:asciiTheme="minorHAnsi" w:hAnsiTheme="minorHAnsi" w:cstheme="minorHAnsi"/>
          <w:i/>
          <w:szCs w:val="24"/>
          <w:lang w:eastAsia="en-GB"/>
        </w:rPr>
        <w:t>DfE</w:t>
      </w:r>
      <w:r w:rsidR="008775C0" w:rsidRPr="00D23D0A">
        <w:rPr>
          <w:rFonts w:asciiTheme="minorHAnsi" w:hAnsiTheme="minorHAnsi" w:cstheme="minorHAnsi"/>
          <w:i/>
          <w:szCs w:val="24"/>
          <w:lang w:eastAsia="en-GB"/>
        </w:rPr>
        <w:t xml:space="preserve"> 2014)</w:t>
      </w:r>
    </w:p>
    <w:p w:rsidR="00CB2BAF" w:rsidRDefault="00CB2BAF" w:rsidP="00A634CA">
      <w:pPr>
        <w:spacing w:after="0"/>
        <w:jc w:val="both"/>
        <w:rPr>
          <w:rFonts w:asciiTheme="minorHAnsi" w:hAnsiTheme="minorHAnsi" w:cstheme="minorHAnsi"/>
          <w:i/>
          <w:szCs w:val="24"/>
          <w:lang w:eastAsia="en-GB"/>
        </w:rPr>
      </w:pPr>
    </w:p>
    <w:p w:rsidR="00B370B1" w:rsidRPr="00B370B1" w:rsidRDefault="00CB2BAF" w:rsidP="00B370B1">
      <w:pPr>
        <w:spacing w:after="0"/>
        <w:jc w:val="both"/>
        <w:rPr>
          <w:rFonts w:asciiTheme="minorHAnsi" w:hAnsiTheme="minorHAnsi" w:cstheme="minorHAnsi"/>
          <w:szCs w:val="24"/>
          <w:lang w:eastAsia="en-GB"/>
        </w:rPr>
      </w:pPr>
      <w:r w:rsidRPr="00CB2BAF">
        <w:rPr>
          <w:rFonts w:asciiTheme="minorHAnsi" w:hAnsiTheme="minorHAnsi" w:cstheme="minorHAnsi"/>
          <w:szCs w:val="24"/>
          <w:lang w:eastAsia="en-GB"/>
        </w:rPr>
        <w:t>Sexual Exploitation</w:t>
      </w:r>
      <w:r>
        <w:rPr>
          <w:rFonts w:asciiTheme="minorHAnsi" w:hAnsiTheme="minorHAnsi" w:cstheme="minorHAnsi"/>
          <w:szCs w:val="24"/>
          <w:lang w:eastAsia="en-GB"/>
        </w:rPr>
        <w:t xml:space="preserve"> in relation to Adults is </w:t>
      </w:r>
      <w:r w:rsidR="00B370B1">
        <w:rPr>
          <w:rFonts w:asciiTheme="minorHAnsi" w:hAnsiTheme="minorHAnsi" w:cstheme="minorHAnsi"/>
          <w:szCs w:val="24"/>
          <w:lang w:eastAsia="en-GB"/>
        </w:rPr>
        <w:t xml:space="preserve">still under developed nationally but is defined by the LASB as: </w:t>
      </w:r>
      <w:r w:rsidRPr="00B370B1">
        <w:rPr>
          <w:rFonts w:asciiTheme="minorHAnsi" w:hAnsiTheme="minorHAnsi" w:cstheme="minorHAnsi"/>
          <w:i/>
        </w:rPr>
        <w:t xml:space="preserve"> </w:t>
      </w:r>
      <w:r w:rsidR="00B370B1">
        <w:rPr>
          <w:rFonts w:asciiTheme="minorHAnsi" w:hAnsiTheme="minorHAnsi" w:cstheme="minorHAnsi"/>
          <w:i/>
        </w:rPr>
        <w:t>“</w:t>
      </w:r>
      <w:r w:rsidR="00B370B1" w:rsidRPr="00B370B1">
        <w:rPr>
          <w:rFonts w:asciiTheme="minorHAnsi" w:hAnsiTheme="minorHAnsi" w:cstheme="minorHAnsi"/>
          <w:i/>
          <w:color w:val="000000"/>
          <w:lang w:val="en" w:eastAsia="en-GB"/>
        </w:rPr>
        <w:t>Sexual exploitation is the sexual</w:t>
      </w:r>
      <w:r w:rsidR="00B370B1">
        <w:rPr>
          <w:rFonts w:asciiTheme="minorHAnsi" w:hAnsiTheme="minorHAnsi" w:cstheme="minorHAnsi"/>
          <w:i/>
          <w:color w:val="000000"/>
          <w:lang w:val="en" w:eastAsia="en-GB"/>
        </w:rPr>
        <w:t xml:space="preserve"> abuse </w:t>
      </w:r>
      <w:r w:rsidR="00B370B1" w:rsidRPr="00B370B1">
        <w:rPr>
          <w:rFonts w:asciiTheme="minorHAnsi" w:hAnsiTheme="minorHAnsi" w:cstheme="minorHAnsi"/>
          <w:i/>
          <w:color w:val="000000"/>
          <w:lang w:val="en" w:eastAsia="en-GB"/>
        </w:rPr>
        <w:t>or vulnerable adults in exchange for food, drugs, shelter, protection, other basic necessities and/or money. Sexual exploitation could be part of a seemingly consensual relationship, or be used for 'payment' for attention, affection, money, drugs, alcohol or somewhere to stay. The person being exploited may believe their abuser is their friend, boyfrien</w:t>
      </w:r>
      <w:r w:rsidR="00B370B1">
        <w:rPr>
          <w:rFonts w:asciiTheme="minorHAnsi" w:hAnsiTheme="minorHAnsi" w:cstheme="minorHAnsi"/>
          <w:i/>
          <w:color w:val="000000"/>
          <w:lang w:val="en" w:eastAsia="en-GB"/>
        </w:rPr>
        <w:t xml:space="preserve">d or girlfriend. The abuser may </w:t>
      </w:r>
      <w:r w:rsidR="00B370B1" w:rsidRPr="00B370B1">
        <w:rPr>
          <w:rFonts w:asciiTheme="minorHAnsi" w:hAnsiTheme="minorHAnsi" w:cstheme="minorHAnsi"/>
          <w:i/>
          <w:color w:val="000000"/>
          <w:lang w:val="en" w:eastAsia="en-GB"/>
        </w:rPr>
        <w:t>physically or verbally threaten the victim</w:t>
      </w:r>
      <w:r w:rsidR="00B370B1">
        <w:rPr>
          <w:rFonts w:asciiTheme="minorHAnsi" w:hAnsiTheme="minorHAnsi" w:cstheme="minorHAnsi"/>
          <w:i/>
          <w:color w:val="000000"/>
          <w:lang w:val="en" w:eastAsia="en-GB"/>
        </w:rPr>
        <w:t xml:space="preserve">, </w:t>
      </w:r>
      <w:r w:rsidR="00B370B1" w:rsidRPr="00B370B1">
        <w:rPr>
          <w:rFonts w:asciiTheme="minorHAnsi" w:hAnsiTheme="minorHAnsi" w:cstheme="minorHAnsi"/>
          <w:i/>
          <w:color w:val="000000"/>
          <w:lang w:val="en" w:eastAsia="en-GB"/>
        </w:rPr>
        <w:t xml:space="preserve">take indecent photographs </w:t>
      </w:r>
      <w:r w:rsidR="00B370B1">
        <w:rPr>
          <w:rFonts w:asciiTheme="minorHAnsi" w:hAnsiTheme="minorHAnsi" w:cstheme="minorHAnsi"/>
          <w:i/>
          <w:color w:val="000000"/>
          <w:lang w:val="en" w:eastAsia="en-GB"/>
        </w:rPr>
        <w:t xml:space="preserve">of them and circulate to others </w:t>
      </w:r>
      <w:r w:rsidR="00B370B1" w:rsidRPr="00B370B1">
        <w:rPr>
          <w:rFonts w:asciiTheme="minorHAnsi" w:hAnsiTheme="minorHAnsi" w:cstheme="minorHAnsi"/>
          <w:i/>
          <w:color w:val="000000"/>
          <w:lang w:val="en" w:eastAsia="en-GB"/>
        </w:rPr>
        <w:t>be violent towards them</w:t>
      </w:r>
      <w:r w:rsidR="00B370B1">
        <w:rPr>
          <w:rFonts w:asciiTheme="minorHAnsi" w:hAnsiTheme="minorHAnsi" w:cstheme="minorHAnsi"/>
          <w:i/>
          <w:color w:val="000000"/>
          <w:lang w:val="en" w:eastAsia="en-GB"/>
        </w:rPr>
        <w:t xml:space="preserve"> or try</w:t>
      </w:r>
      <w:r w:rsidR="00B370B1" w:rsidRPr="00B370B1">
        <w:rPr>
          <w:rFonts w:asciiTheme="minorHAnsi" w:hAnsiTheme="minorHAnsi" w:cstheme="minorHAnsi"/>
          <w:i/>
          <w:color w:val="000000"/>
          <w:lang w:val="en" w:eastAsia="en-GB"/>
        </w:rPr>
        <w:t xml:space="preserve"> to isolate them from friends and family.</w:t>
      </w:r>
      <w:r w:rsidR="00B370B1">
        <w:rPr>
          <w:rFonts w:asciiTheme="minorHAnsi" w:hAnsiTheme="minorHAnsi" w:cstheme="minorHAnsi"/>
          <w:i/>
          <w:color w:val="000000"/>
          <w:lang w:val="en" w:eastAsia="en-GB"/>
        </w:rPr>
        <w:t>”</w:t>
      </w:r>
      <w:r w:rsidR="00B30B53">
        <w:rPr>
          <w:rFonts w:asciiTheme="minorHAnsi" w:hAnsiTheme="minorHAnsi" w:cstheme="minorHAnsi"/>
          <w:i/>
          <w:color w:val="000000"/>
          <w:lang w:val="en" w:eastAsia="en-GB"/>
        </w:rPr>
        <w:t xml:space="preserve"> (LASB 2015)</w:t>
      </w:r>
    </w:p>
    <w:p w:rsidR="004C6DE7" w:rsidRDefault="004C6DE7" w:rsidP="00D23D0A">
      <w:pPr>
        <w:spacing w:after="0"/>
        <w:jc w:val="both"/>
        <w:rPr>
          <w:rFonts w:asciiTheme="minorHAnsi" w:hAnsiTheme="minorHAnsi" w:cstheme="minorHAnsi"/>
          <w:szCs w:val="24"/>
        </w:rPr>
      </w:pPr>
    </w:p>
    <w:p w:rsidR="00716C50" w:rsidRPr="00D23D0A" w:rsidRDefault="00354C99" w:rsidP="00D23D0A">
      <w:pPr>
        <w:spacing w:after="0"/>
        <w:jc w:val="both"/>
        <w:rPr>
          <w:rFonts w:asciiTheme="minorHAnsi" w:hAnsiTheme="minorHAnsi" w:cstheme="minorHAnsi"/>
          <w:szCs w:val="24"/>
        </w:rPr>
      </w:pPr>
      <w:r w:rsidRPr="00D23D0A">
        <w:rPr>
          <w:rFonts w:asciiTheme="minorHAnsi" w:hAnsiTheme="minorHAnsi" w:cstheme="minorHAnsi"/>
          <w:szCs w:val="24"/>
        </w:rPr>
        <w:t xml:space="preserve">This action plan </w:t>
      </w:r>
      <w:r w:rsidR="009823D3" w:rsidRPr="00D23D0A">
        <w:rPr>
          <w:rFonts w:asciiTheme="minorHAnsi" w:hAnsiTheme="minorHAnsi" w:cstheme="minorHAnsi"/>
          <w:szCs w:val="24"/>
        </w:rPr>
        <w:t xml:space="preserve">for all LBC services </w:t>
      </w:r>
      <w:r w:rsidRPr="00D23D0A">
        <w:rPr>
          <w:rFonts w:asciiTheme="minorHAnsi" w:hAnsiTheme="minorHAnsi" w:cstheme="minorHAnsi"/>
          <w:szCs w:val="24"/>
        </w:rPr>
        <w:t>supports implementat</w:t>
      </w:r>
      <w:r w:rsidR="001F7808" w:rsidRPr="00D23D0A">
        <w:rPr>
          <w:rFonts w:asciiTheme="minorHAnsi" w:hAnsiTheme="minorHAnsi" w:cstheme="minorHAnsi"/>
          <w:szCs w:val="24"/>
        </w:rPr>
        <w:t>ion of our Sexual Exploitation S</w:t>
      </w:r>
      <w:r w:rsidRPr="00D23D0A">
        <w:rPr>
          <w:rFonts w:asciiTheme="minorHAnsi" w:hAnsiTheme="minorHAnsi" w:cstheme="minorHAnsi"/>
          <w:szCs w:val="24"/>
        </w:rPr>
        <w:t xml:space="preserve">trategy </w:t>
      </w:r>
      <w:r w:rsidR="006C7284" w:rsidRPr="00D23D0A">
        <w:rPr>
          <w:rFonts w:asciiTheme="minorHAnsi" w:hAnsiTheme="minorHAnsi" w:cstheme="minorHAnsi"/>
          <w:szCs w:val="24"/>
        </w:rPr>
        <w:t>u</w:t>
      </w:r>
      <w:r w:rsidR="001F7808" w:rsidRPr="00D23D0A">
        <w:rPr>
          <w:rFonts w:asciiTheme="minorHAnsi" w:hAnsiTheme="minorHAnsi" w:cstheme="minorHAnsi"/>
          <w:szCs w:val="24"/>
        </w:rPr>
        <w:t xml:space="preserve">nder </w:t>
      </w:r>
      <w:r w:rsidR="004E4F70" w:rsidRPr="00D23D0A">
        <w:rPr>
          <w:rFonts w:asciiTheme="minorHAnsi" w:hAnsiTheme="minorHAnsi" w:cstheme="minorHAnsi"/>
          <w:szCs w:val="24"/>
        </w:rPr>
        <w:t xml:space="preserve">five </w:t>
      </w:r>
      <w:r w:rsidR="001F7808" w:rsidRPr="00D23D0A">
        <w:rPr>
          <w:rFonts w:asciiTheme="minorHAnsi" w:hAnsiTheme="minorHAnsi" w:cstheme="minorHAnsi"/>
          <w:szCs w:val="24"/>
        </w:rPr>
        <w:t>heading</w:t>
      </w:r>
      <w:r w:rsidR="00716C50" w:rsidRPr="00D23D0A">
        <w:rPr>
          <w:rFonts w:asciiTheme="minorHAnsi" w:hAnsiTheme="minorHAnsi" w:cstheme="minorHAnsi"/>
          <w:szCs w:val="24"/>
        </w:rPr>
        <w:t>s</w:t>
      </w:r>
      <w:r w:rsidR="001F7808" w:rsidRPr="00D23D0A">
        <w:rPr>
          <w:rFonts w:asciiTheme="minorHAnsi" w:hAnsiTheme="minorHAnsi" w:cstheme="minorHAnsi"/>
          <w:szCs w:val="24"/>
        </w:rPr>
        <w:t xml:space="preserve">: </w:t>
      </w:r>
    </w:p>
    <w:p w:rsidR="00716C50" w:rsidRPr="00D23D0A" w:rsidRDefault="00716C50" w:rsidP="00825B27">
      <w:pPr>
        <w:pStyle w:val="ListParagraph"/>
        <w:numPr>
          <w:ilvl w:val="0"/>
          <w:numId w:val="4"/>
        </w:numPr>
        <w:spacing w:after="0"/>
        <w:jc w:val="both"/>
        <w:rPr>
          <w:rFonts w:asciiTheme="minorHAnsi" w:hAnsiTheme="minorHAnsi" w:cstheme="minorHAnsi"/>
          <w:szCs w:val="24"/>
        </w:rPr>
      </w:pPr>
      <w:r w:rsidRPr="00D23D0A">
        <w:rPr>
          <w:rFonts w:asciiTheme="minorHAnsi" w:hAnsiTheme="minorHAnsi" w:cstheme="minorHAnsi"/>
          <w:b/>
          <w:color w:val="C0504D" w:themeColor="accent2"/>
          <w:szCs w:val="24"/>
        </w:rPr>
        <w:t>Promotion :</w:t>
      </w:r>
      <w:r w:rsidR="0013628A">
        <w:rPr>
          <w:rFonts w:asciiTheme="minorHAnsi" w:hAnsiTheme="minorHAnsi" w:cstheme="minorHAnsi"/>
          <w:color w:val="C0504D" w:themeColor="accent2"/>
          <w:szCs w:val="24"/>
        </w:rPr>
        <w:t xml:space="preserve">  </w:t>
      </w:r>
      <w:r w:rsidRPr="00D23D0A">
        <w:rPr>
          <w:rFonts w:asciiTheme="minorHAnsi" w:hAnsiTheme="minorHAnsi" w:cstheme="minorHAnsi"/>
          <w:szCs w:val="24"/>
        </w:rPr>
        <w:t xml:space="preserve">Messages and campaigns  to raise awareness of sexual exploitation </w:t>
      </w:r>
      <w:r w:rsidRPr="00D23D0A">
        <w:rPr>
          <w:rFonts w:asciiTheme="minorHAnsi" w:hAnsiTheme="minorHAnsi" w:cstheme="minorHAnsi"/>
          <w:szCs w:val="24"/>
        </w:rPr>
        <w:tab/>
      </w:r>
    </w:p>
    <w:p w:rsidR="00716C50" w:rsidRPr="00D23D0A" w:rsidRDefault="001F7808" w:rsidP="00825B27">
      <w:pPr>
        <w:pStyle w:val="ListParagraph"/>
        <w:numPr>
          <w:ilvl w:val="0"/>
          <w:numId w:val="4"/>
        </w:numPr>
        <w:spacing w:after="0"/>
        <w:jc w:val="both"/>
        <w:rPr>
          <w:rFonts w:asciiTheme="minorHAnsi" w:hAnsiTheme="minorHAnsi" w:cstheme="minorHAnsi"/>
          <w:szCs w:val="24"/>
        </w:rPr>
      </w:pPr>
      <w:r w:rsidRPr="00D23D0A">
        <w:rPr>
          <w:rFonts w:asciiTheme="minorHAnsi" w:hAnsiTheme="minorHAnsi" w:cstheme="minorHAnsi"/>
          <w:b/>
          <w:color w:val="C0504D" w:themeColor="accent2"/>
          <w:szCs w:val="24"/>
        </w:rPr>
        <w:t>Prevention and Early Intervention</w:t>
      </w:r>
      <w:r w:rsidR="00716C50" w:rsidRPr="00D23D0A">
        <w:rPr>
          <w:rFonts w:asciiTheme="minorHAnsi" w:hAnsiTheme="minorHAnsi" w:cstheme="minorHAnsi"/>
          <w:b/>
          <w:color w:val="C0504D" w:themeColor="accent2"/>
          <w:szCs w:val="24"/>
        </w:rPr>
        <w:t>:</w:t>
      </w:r>
      <w:r w:rsidR="00716C50" w:rsidRPr="00D23D0A">
        <w:rPr>
          <w:rFonts w:asciiTheme="minorHAnsi" w:hAnsiTheme="minorHAnsi" w:cstheme="minorHAnsi"/>
          <w:color w:val="C0504D" w:themeColor="accent2"/>
          <w:szCs w:val="24"/>
        </w:rPr>
        <w:t xml:space="preserve"> </w:t>
      </w:r>
      <w:r w:rsidR="0013628A">
        <w:rPr>
          <w:rFonts w:asciiTheme="minorHAnsi" w:hAnsiTheme="minorHAnsi" w:cstheme="minorHAnsi"/>
          <w:color w:val="C0504D" w:themeColor="accent2"/>
          <w:szCs w:val="24"/>
        </w:rPr>
        <w:t xml:space="preserve"> </w:t>
      </w:r>
      <w:r w:rsidR="00716C50" w:rsidRPr="00D23D0A">
        <w:rPr>
          <w:rFonts w:asciiTheme="minorHAnsi" w:hAnsiTheme="minorHAnsi" w:cstheme="minorHAnsi"/>
          <w:szCs w:val="24"/>
        </w:rPr>
        <w:t>Working with children, young people and adults who may be at risk to prevent or provide early intervention to reduce the prevalence and impact of sexual exploitation.</w:t>
      </w:r>
      <w:r w:rsidR="00716C50" w:rsidRPr="00D23D0A">
        <w:rPr>
          <w:rFonts w:asciiTheme="minorHAnsi" w:hAnsiTheme="minorHAnsi" w:cstheme="minorHAnsi"/>
          <w:szCs w:val="24"/>
        </w:rPr>
        <w:tab/>
        <w:t xml:space="preserve">     </w:t>
      </w:r>
    </w:p>
    <w:p w:rsidR="00716C50" w:rsidRPr="00D23D0A" w:rsidRDefault="001F7808" w:rsidP="00825B27">
      <w:pPr>
        <w:pStyle w:val="ListParagraph"/>
        <w:numPr>
          <w:ilvl w:val="0"/>
          <w:numId w:val="4"/>
        </w:numPr>
        <w:spacing w:after="0"/>
        <w:jc w:val="both"/>
        <w:rPr>
          <w:rFonts w:asciiTheme="minorHAnsi" w:hAnsiTheme="minorHAnsi" w:cstheme="minorHAnsi"/>
          <w:szCs w:val="24"/>
        </w:rPr>
      </w:pPr>
      <w:r w:rsidRPr="00D23D0A">
        <w:rPr>
          <w:rFonts w:asciiTheme="minorHAnsi" w:hAnsiTheme="minorHAnsi" w:cstheme="minorHAnsi"/>
          <w:b/>
          <w:color w:val="C0504D" w:themeColor="accent2"/>
          <w:szCs w:val="24"/>
        </w:rPr>
        <w:t>Protection</w:t>
      </w:r>
      <w:r w:rsidR="00716C50" w:rsidRPr="00D23D0A">
        <w:rPr>
          <w:rFonts w:asciiTheme="minorHAnsi" w:hAnsiTheme="minorHAnsi" w:cstheme="minorHAnsi"/>
          <w:b/>
          <w:color w:val="C0504D" w:themeColor="accent2"/>
          <w:szCs w:val="24"/>
        </w:rPr>
        <w:t>:</w:t>
      </w:r>
      <w:r w:rsidR="00716C50" w:rsidRPr="00D23D0A">
        <w:rPr>
          <w:rFonts w:asciiTheme="minorHAnsi" w:hAnsiTheme="minorHAnsi" w:cstheme="minorHAnsi"/>
          <w:color w:val="C0504D" w:themeColor="accent2"/>
          <w:szCs w:val="24"/>
        </w:rPr>
        <w:t xml:space="preserve"> </w:t>
      </w:r>
      <w:r w:rsidR="0013628A">
        <w:rPr>
          <w:rFonts w:asciiTheme="minorHAnsi" w:hAnsiTheme="minorHAnsi" w:cstheme="minorHAnsi"/>
          <w:color w:val="C0504D" w:themeColor="accent2"/>
          <w:szCs w:val="24"/>
        </w:rPr>
        <w:t xml:space="preserve"> </w:t>
      </w:r>
      <w:r w:rsidR="00716C50" w:rsidRPr="00D23D0A">
        <w:rPr>
          <w:rFonts w:asciiTheme="minorHAnsi" w:hAnsiTheme="minorHAnsi" w:cstheme="minorHAnsi"/>
          <w:szCs w:val="24"/>
        </w:rPr>
        <w:t>Ensuring those who do suffer sexual exploitation are protected from further harm and intervention is provided to reduce the long term impact (e.g. therapeutic services).</w:t>
      </w:r>
    </w:p>
    <w:p w:rsidR="00716C50" w:rsidRPr="00D23D0A" w:rsidRDefault="000C7F29" w:rsidP="00825B27">
      <w:pPr>
        <w:pStyle w:val="ListParagraph"/>
        <w:numPr>
          <w:ilvl w:val="0"/>
          <w:numId w:val="4"/>
        </w:numPr>
        <w:spacing w:after="0"/>
        <w:jc w:val="both"/>
        <w:rPr>
          <w:rFonts w:asciiTheme="minorHAnsi" w:hAnsiTheme="minorHAnsi" w:cstheme="minorHAnsi"/>
          <w:szCs w:val="24"/>
        </w:rPr>
      </w:pPr>
      <w:r w:rsidRPr="00D23D0A">
        <w:rPr>
          <w:rFonts w:asciiTheme="minorHAnsi" w:hAnsiTheme="minorHAnsi" w:cstheme="minorHAnsi"/>
          <w:b/>
          <w:color w:val="C0504D" w:themeColor="accent2"/>
          <w:szCs w:val="24"/>
        </w:rPr>
        <w:t>Prosecution</w:t>
      </w:r>
      <w:r w:rsidR="00716C50" w:rsidRPr="00D23D0A">
        <w:rPr>
          <w:rFonts w:asciiTheme="minorHAnsi" w:hAnsiTheme="minorHAnsi" w:cstheme="minorHAnsi"/>
          <w:b/>
          <w:color w:val="C0504D" w:themeColor="accent2"/>
          <w:szCs w:val="24"/>
        </w:rPr>
        <w:t>:</w:t>
      </w:r>
      <w:r w:rsidR="00716C50" w:rsidRPr="00D23D0A">
        <w:rPr>
          <w:rFonts w:asciiTheme="minorHAnsi" w:hAnsiTheme="minorHAnsi" w:cstheme="minorHAnsi"/>
          <w:color w:val="C0504D" w:themeColor="accent2"/>
          <w:szCs w:val="24"/>
        </w:rPr>
        <w:t xml:space="preserve">  </w:t>
      </w:r>
      <w:r w:rsidR="00716C50" w:rsidRPr="00D23D0A">
        <w:rPr>
          <w:rFonts w:asciiTheme="minorHAnsi" w:hAnsiTheme="minorHAnsi" w:cstheme="minorHAnsi"/>
          <w:szCs w:val="24"/>
        </w:rPr>
        <w:t xml:space="preserve">Action to ensure those who perpetrate sexual exploitation are brought to justice.  </w:t>
      </w:r>
    </w:p>
    <w:p w:rsidR="00716C50" w:rsidRDefault="001F7808" w:rsidP="00825B27">
      <w:pPr>
        <w:pStyle w:val="ListParagraph"/>
        <w:numPr>
          <w:ilvl w:val="0"/>
          <w:numId w:val="4"/>
        </w:numPr>
        <w:spacing w:after="0"/>
        <w:jc w:val="both"/>
        <w:rPr>
          <w:rFonts w:asciiTheme="minorHAnsi" w:hAnsiTheme="minorHAnsi" w:cstheme="minorHAnsi"/>
          <w:szCs w:val="24"/>
        </w:rPr>
      </w:pPr>
      <w:r w:rsidRPr="00D23D0A">
        <w:rPr>
          <w:rFonts w:asciiTheme="minorHAnsi" w:hAnsiTheme="minorHAnsi" w:cstheme="minorHAnsi"/>
          <w:b/>
          <w:color w:val="C0504D" w:themeColor="accent2"/>
          <w:szCs w:val="24"/>
        </w:rPr>
        <w:t>Preparedness</w:t>
      </w:r>
      <w:r w:rsidR="00716C50" w:rsidRPr="00D23D0A">
        <w:rPr>
          <w:rFonts w:asciiTheme="minorHAnsi" w:hAnsiTheme="minorHAnsi" w:cstheme="minorHAnsi"/>
          <w:b/>
          <w:color w:val="C0504D" w:themeColor="accent2"/>
          <w:szCs w:val="24"/>
        </w:rPr>
        <w:t>:</w:t>
      </w:r>
      <w:r w:rsidR="00716C50" w:rsidRPr="00D23D0A">
        <w:rPr>
          <w:rFonts w:asciiTheme="minorHAnsi" w:hAnsiTheme="minorHAnsi" w:cstheme="minorHAnsi"/>
          <w:color w:val="C0504D" w:themeColor="accent2"/>
          <w:szCs w:val="24"/>
        </w:rPr>
        <w:t xml:space="preserve"> </w:t>
      </w:r>
      <w:r w:rsidR="0013628A">
        <w:rPr>
          <w:rFonts w:asciiTheme="minorHAnsi" w:hAnsiTheme="minorHAnsi" w:cstheme="minorHAnsi"/>
          <w:color w:val="C0504D" w:themeColor="accent2"/>
          <w:szCs w:val="24"/>
        </w:rPr>
        <w:t xml:space="preserve"> </w:t>
      </w:r>
      <w:r w:rsidR="00716C50" w:rsidRPr="00D23D0A">
        <w:rPr>
          <w:rFonts w:asciiTheme="minorHAnsi" w:hAnsiTheme="minorHAnsi" w:cstheme="minorHAnsi"/>
          <w:szCs w:val="24"/>
        </w:rPr>
        <w:t>Our workforce</w:t>
      </w:r>
      <w:r w:rsidR="009809CA" w:rsidRPr="00D23D0A">
        <w:rPr>
          <w:rFonts w:asciiTheme="minorHAnsi" w:hAnsiTheme="minorHAnsi" w:cstheme="minorHAnsi"/>
          <w:szCs w:val="24"/>
        </w:rPr>
        <w:t xml:space="preserve"> is </w:t>
      </w:r>
      <w:r w:rsidR="00716C50" w:rsidRPr="00D23D0A">
        <w:rPr>
          <w:rFonts w:asciiTheme="minorHAnsi" w:hAnsiTheme="minorHAnsi" w:cstheme="minorHAnsi"/>
          <w:szCs w:val="24"/>
        </w:rPr>
        <w:t>prepared through knowledge, skills a</w:t>
      </w:r>
      <w:r w:rsidR="009809CA" w:rsidRPr="00D23D0A">
        <w:rPr>
          <w:rFonts w:asciiTheme="minorHAnsi" w:hAnsiTheme="minorHAnsi" w:cstheme="minorHAnsi"/>
          <w:szCs w:val="24"/>
        </w:rPr>
        <w:t>nd support to achieve the above, and we have the right resources and intelligence available.</w:t>
      </w:r>
    </w:p>
    <w:p w:rsidR="00214ECE" w:rsidRPr="00D23D0A" w:rsidRDefault="00214ECE" w:rsidP="00214ECE">
      <w:pPr>
        <w:pStyle w:val="ListParagraph"/>
        <w:spacing w:after="0"/>
        <w:jc w:val="both"/>
        <w:rPr>
          <w:rFonts w:asciiTheme="minorHAnsi" w:hAnsiTheme="minorHAnsi" w:cstheme="minorHAnsi"/>
          <w:szCs w:val="24"/>
        </w:rPr>
      </w:pPr>
    </w:p>
    <w:p w:rsidR="000C7F29" w:rsidRPr="00D23D0A" w:rsidRDefault="000C7F29" w:rsidP="000C7F29">
      <w:pPr>
        <w:spacing w:after="0" w:line="240" w:lineRule="auto"/>
        <w:jc w:val="both"/>
        <w:rPr>
          <w:rFonts w:asciiTheme="minorHAnsi" w:hAnsiTheme="minorHAnsi" w:cstheme="minorHAnsi"/>
          <w:i/>
          <w:szCs w:val="24"/>
        </w:rPr>
      </w:pPr>
    </w:p>
    <w:p w:rsidR="000C7F29" w:rsidRDefault="000C7F29" w:rsidP="000C7F29">
      <w:pPr>
        <w:spacing w:after="0" w:line="240" w:lineRule="auto"/>
        <w:jc w:val="both"/>
        <w:rPr>
          <w:rFonts w:asciiTheme="minorHAnsi" w:hAnsiTheme="minorHAnsi" w:cstheme="minorHAnsi"/>
          <w:b/>
          <w:color w:val="C0504D" w:themeColor="accent2"/>
          <w:sz w:val="24"/>
          <w:szCs w:val="28"/>
        </w:rPr>
      </w:pPr>
      <w:r w:rsidRPr="00D23D0A">
        <w:rPr>
          <w:rFonts w:asciiTheme="minorHAnsi" w:hAnsiTheme="minorHAnsi" w:cstheme="minorHAnsi"/>
          <w:b/>
          <w:color w:val="C0504D" w:themeColor="accent2"/>
          <w:sz w:val="24"/>
          <w:szCs w:val="28"/>
        </w:rPr>
        <w:lastRenderedPageBreak/>
        <w:t>KEY TO ABBREVIATIONS:</w:t>
      </w:r>
    </w:p>
    <w:p w:rsidR="00214ECE" w:rsidRDefault="00214ECE" w:rsidP="000C7F29">
      <w:pPr>
        <w:spacing w:after="0" w:line="240" w:lineRule="auto"/>
        <w:jc w:val="both"/>
        <w:rPr>
          <w:rFonts w:asciiTheme="minorHAnsi" w:hAnsiTheme="minorHAnsi" w:cstheme="minorHAnsi"/>
          <w:b/>
          <w:color w:val="C0504D" w:themeColor="accent2"/>
          <w:sz w:val="24"/>
          <w:szCs w:val="28"/>
        </w:rPr>
      </w:pPr>
      <w:r>
        <w:rPr>
          <w:noProof/>
          <w:lang w:eastAsia="en-GB"/>
        </w:rPr>
        <w:drawing>
          <wp:inline distT="0" distB="0" distL="0" distR="0" wp14:anchorId="124FCFB2" wp14:editId="1360C501">
            <wp:extent cx="9540875" cy="6295390"/>
            <wp:effectExtent l="0" t="0" r="3175" b="0"/>
            <wp:docPr id="1" name="Picture 1" title="Key to abbrevi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40875" cy="6295390"/>
                    </a:xfrm>
                    <a:prstGeom prst="rect">
                      <a:avLst/>
                    </a:prstGeom>
                  </pic:spPr>
                </pic:pic>
              </a:graphicData>
            </a:graphic>
          </wp:inline>
        </w:drawing>
      </w: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Default="00214ECE" w:rsidP="000C7F29">
      <w:pPr>
        <w:spacing w:after="0" w:line="240" w:lineRule="auto"/>
        <w:jc w:val="both"/>
        <w:rPr>
          <w:rFonts w:asciiTheme="minorHAnsi" w:hAnsiTheme="minorHAnsi" w:cstheme="minorHAnsi"/>
          <w:b/>
          <w:color w:val="C0504D" w:themeColor="accent2"/>
          <w:sz w:val="24"/>
          <w:szCs w:val="28"/>
        </w:rPr>
      </w:pPr>
    </w:p>
    <w:p w:rsidR="00214ECE" w:rsidRPr="00D23D0A" w:rsidRDefault="00214ECE" w:rsidP="000C7F29">
      <w:pPr>
        <w:spacing w:after="0" w:line="240" w:lineRule="auto"/>
        <w:jc w:val="both"/>
        <w:rPr>
          <w:rFonts w:asciiTheme="minorHAnsi" w:hAnsiTheme="minorHAnsi" w:cstheme="minorHAnsi"/>
          <w:b/>
          <w:color w:val="C0504D" w:themeColor="accent2"/>
          <w:sz w:val="24"/>
          <w:szCs w:val="28"/>
        </w:rPr>
      </w:pPr>
    </w:p>
    <w:p w:rsidR="00EB5372" w:rsidRDefault="00EB5372" w:rsidP="00816A86">
      <w:pPr>
        <w:jc w:val="center"/>
        <w:rPr>
          <w:b/>
          <w:sz w:val="28"/>
          <w:szCs w:val="28"/>
        </w:rPr>
      </w:pPr>
    </w:p>
    <w:p w:rsidR="007543FE" w:rsidRPr="00816A86" w:rsidRDefault="007543FE" w:rsidP="00816A86">
      <w:pPr>
        <w:jc w:val="center"/>
      </w:pPr>
      <w:r w:rsidRPr="003D1D5F">
        <w:rPr>
          <w:b/>
          <w:sz w:val="28"/>
          <w:szCs w:val="28"/>
        </w:rPr>
        <w:lastRenderedPageBreak/>
        <w:t>RAG Ratings</w:t>
      </w:r>
    </w:p>
    <w:p w:rsidR="007543FE" w:rsidRDefault="00214ECE" w:rsidP="00214ECE">
      <w:pPr>
        <w:jc w:val="center"/>
      </w:pPr>
      <w:r>
        <w:rPr>
          <w:noProof/>
          <w:lang w:eastAsia="en-GB"/>
        </w:rPr>
        <w:drawing>
          <wp:inline distT="0" distB="0" distL="0" distR="0" wp14:anchorId="04EDC734" wp14:editId="72CDEF74">
            <wp:extent cx="6181725" cy="2419350"/>
            <wp:effectExtent l="0" t="0" r="9525" b="0"/>
            <wp:docPr id="2" name="Picture 2" title="RAG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1725" cy="2419350"/>
                    </a:xfrm>
                    <a:prstGeom prst="rect">
                      <a:avLst/>
                    </a:prstGeom>
                  </pic:spPr>
                </pic:pic>
              </a:graphicData>
            </a:graphic>
          </wp:inline>
        </w:drawing>
      </w:r>
    </w:p>
    <w:p w:rsidR="00C936BF" w:rsidRPr="00137FEC" w:rsidRDefault="007543FE" w:rsidP="009823D3">
      <w:pPr>
        <w:spacing w:after="0" w:line="240" w:lineRule="auto"/>
      </w:pPr>
      <w:r>
        <w:br w:type="page"/>
      </w:r>
    </w:p>
    <w:p w:rsidR="00257876" w:rsidRPr="00135CC0" w:rsidRDefault="00257876" w:rsidP="00257876">
      <w:pPr>
        <w:shd w:val="clear" w:color="auto" w:fill="C00000"/>
        <w:spacing w:after="0" w:line="240" w:lineRule="auto"/>
        <w:rPr>
          <w:rFonts w:cs="Calibri"/>
          <w:b/>
          <w:bCs/>
          <w:color w:val="FFFFFF"/>
          <w:sz w:val="32"/>
          <w:szCs w:val="28"/>
        </w:rPr>
      </w:pPr>
      <w:r>
        <w:rPr>
          <w:rFonts w:cs="Calibri"/>
          <w:b/>
          <w:bCs/>
          <w:color w:val="FFFFFF"/>
          <w:sz w:val="32"/>
          <w:szCs w:val="28"/>
        </w:rPr>
        <w:lastRenderedPageBreak/>
        <w:t>Measuring P</w:t>
      </w:r>
      <w:r w:rsidRPr="00135CC0">
        <w:rPr>
          <w:rFonts w:cs="Calibri"/>
          <w:b/>
          <w:bCs/>
          <w:color w:val="FFFFFF"/>
          <w:sz w:val="32"/>
          <w:szCs w:val="28"/>
        </w:rPr>
        <w:t>erformance</w:t>
      </w:r>
    </w:p>
    <w:p w:rsidR="00257876" w:rsidRDefault="00257876">
      <w:pPr>
        <w:spacing w:after="0" w:line="240" w:lineRule="auto"/>
        <w:rPr>
          <w:rFonts w:asciiTheme="minorHAnsi" w:hAnsiTheme="minorHAnsi" w:cstheme="minorHAnsi"/>
          <w:szCs w:val="24"/>
        </w:rPr>
      </w:pPr>
    </w:p>
    <w:tbl>
      <w:tblPr>
        <w:tblW w:w="25002" w:type="dxa"/>
        <w:tblLayout w:type="fixed"/>
        <w:tblLook w:val="04A0" w:firstRow="1" w:lastRow="0" w:firstColumn="1" w:lastColumn="0" w:noHBand="0" w:noVBand="1"/>
      </w:tblPr>
      <w:tblGrid>
        <w:gridCol w:w="709"/>
        <w:gridCol w:w="3279"/>
        <w:gridCol w:w="123"/>
        <w:gridCol w:w="34"/>
        <w:gridCol w:w="977"/>
        <w:gridCol w:w="15"/>
        <w:gridCol w:w="978"/>
        <w:gridCol w:w="14"/>
        <w:gridCol w:w="1059"/>
        <w:gridCol w:w="61"/>
        <w:gridCol w:w="1040"/>
        <w:gridCol w:w="61"/>
        <w:gridCol w:w="1006"/>
        <w:gridCol w:w="850"/>
        <w:gridCol w:w="142"/>
        <w:gridCol w:w="709"/>
        <w:gridCol w:w="708"/>
        <w:gridCol w:w="142"/>
        <w:gridCol w:w="675"/>
        <w:gridCol w:w="3283"/>
        <w:gridCol w:w="3174"/>
        <w:gridCol w:w="11"/>
        <w:gridCol w:w="970"/>
        <w:gridCol w:w="22"/>
        <w:gridCol w:w="959"/>
        <w:gridCol w:w="33"/>
        <w:gridCol w:w="948"/>
        <w:gridCol w:w="44"/>
        <w:gridCol w:w="937"/>
        <w:gridCol w:w="55"/>
        <w:gridCol w:w="926"/>
        <w:gridCol w:w="66"/>
        <w:gridCol w:w="915"/>
        <w:gridCol w:w="77"/>
      </w:tblGrid>
      <w:tr w:rsidR="00657378" w:rsidRPr="00FC723E" w:rsidTr="00FF190E">
        <w:trPr>
          <w:gridAfter w:val="14"/>
          <w:wAfter w:w="9137" w:type="dxa"/>
          <w:trHeight w:val="556"/>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Ref</w:t>
            </w:r>
          </w:p>
        </w:tc>
        <w:tc>
          <w:tcPr>
            <w:tcW w:w="3436" w:type="dxa"/>
            <w:gridSpan w:val="3"/>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Description</w:t>
            </w:r>
          </w:p>
        </w:tc>
        <w:tc>
          <w:tcPr>
            <w:tcW w:w="99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Time Period</w:t>
            </w:r>
          </w:p>
        </w:tc>
        <w:tc>
          <w:tcPr>
            <w:tcW w:w="99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Frequ-ency</w:t>
            </w:r>
          </w:p>
        </w:tc>
        <w:tc>
          <w:tcPr>
            <w:tcW w:w="105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Period of Latest</w:t>
            </w:r>
          </w:p>
        </w:tc>
        <w:tc>
          <w:tcPr>
            <w:tcW w:w="1101" w:type="dxa"/>
            <w:gridSpan w:val="2"/>
            <w:vMerge w:val="restart"/>
            <w:tcBorders>
              <w:top w:val="single" w:sz="8" w:space="0" w:color="auto"/>
              <w:left w:val="single" w:sz="8" w:space="0" w:color="auto"/>
              <w:bottom w:val="single" w:sz="8" w:space="0" w:color="auto"/>
              <w:right w:val="single" w:sz="8" w:space="0" w:color="auto"/>
            </w:tcBorders>
            <w:shd w:val="clear" w:color="000000" w:fill="D9D9D9"/>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Latest</w:t>
            </w:r>
            <w:r w:rsidRPr="00FC723E">
              <w:rPr>
                <w:rFonts w:asciiTheme="minorHAnsi" w:eastAsia="Times New Roman" w:hAnsiTheme="minorHAnsi" w:cstheme="minorHAnsi"/>
                <w:b/>
                <w:bCs/>
                <w:sz w:val="20"/>
                <w:szCs w:val="20"/>
                <w:lang w:eastAsia="en-GB"/>
              </w:rPr>
              <w:br/>
              <w:t>Performance</w:t>
            </w:r>
          </w:p>
        </w:tc>
        <w:tc>
          <w:tcPr>
            <w:tcW w:w="1067"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Target</w:t>
            </w: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Historic Data</w:t>
            </w:r>
          </w:p>
        </w:tc>
        <w:tc>
          <w:tcPr>
            <w:tcW w:w="1525" w:type="dxa"/>
            <w:gridSpan w:val="3"/>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This year's data - 2015/16</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Commentary</w:t>
            </w:r>
          </w:p>
        </w:tc>
      </w:tr>
      <w:tr w:rsidR="00FC723E" w:rsidRPr="00FC723E" w:rsidTr="00657378">
        <w:trPr>
          <w:gridAfter w:val="14"/>
          <w:wAfter w:w="9137" w:type="dxa"/>
          <w:trHeight w:val="585"/>
        </w:trPr>
        <w:tc>
          <w:tcPr>
            <w:tcW w:w="709" w:type="dxa"/>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3436" w:type="dxa"/>
            <w:gridSpan w:val="3"/>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992" w:type="dxa"/>
            <w:gridSpan w:val="2"/>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992" w:type="dxa"/>
            <w:gridSpan w:val="2"/>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1059" w:type="dxa"/>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1101" w:type="dxa"/>
            <w:gridSpan w:val="2"/>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1067" w:type="dxa"/>
            <w:gridSpan w:val="2"/>
            <w:vMerge/>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2013/</w:t>
            </w:r>
          </w:p>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14</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2014/15</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Q1</w:t>
            </w:r>
          </w:p>
        </w:tc>
        <w:tc>
          <w:tcPr>
            <w:tcW w:w="675" w:type="dxa"/>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Q2</w:t>
            </w:r>
          </w:p>
        </w:tc>
        <w:tc>
          <w:tcPr>
            <w:tcW w:w="3283" w:type="dxa"/>
            <w:tcBorders>
              <w:top w:val="single" w:sz="8" w:space="0" w:color="auto"/>
              <w:left w:val="single" w:sz="8" w:space="0" w:color="auto"/>
              <w:bottom w:val="single" w:sz="8" w:space="0" w:color="auto"/>
              <w:right w:val="single" w:sz="8" w:space="0" w:color="auto"/>
            </w:tcBorders>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p>
        </w:tc>
      </w:tr>
      <w:tr w:rsidR="00657378" w:rsidRPr="00FC723E" w:rsidTr="00657378">
        <w:trPr>
          <w:trHeight w:val="465"/>
        </w:trPr>
        <w:tc>
          <w:tcPr>
            <w:tcW w:w="15865" w:type="dxa"/>
            <w:gridSpan w:val="20"/>
            <w:tcBorders>
              <w:top w:val="single" w:sz="8" w:space="0" w:color="auto"/>
              <w:left w:val="single" w:sz="8" w:space="0" w:color="auto"/>
              <w:bottom w:val="single" w:sz="8" w:space="0" w:color="auto"/>
              <w:right w:val="single" w:sz="8" w:space="0" w:color="auto"/>
            </w:tcBorders>
            <w:shd w:val="clear" w:color="000000" w:fill="D9D9D9"/>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1. Promotion</w:t>
            </w:r>
          </w:p>
        </w:tc>
        <w:tc>
          <w:tcPr>
            <w:tcW w:w="3185" w:type="dxa"/>
            <w:gridSpan w:val="2"/>
            <w:tcBorders>
              <w:left w:val="single" w:sz="8" w:space="0" w:color="auto"/>
            </w:tcBorders>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Borders>
              <w:top w:val="nil"/>
              <w:left w:val="single" w:sz="8" w:space="0" w:color="auto"/>
              <w:bottom w:val="nil"/>
              <w:right w:val="single" w:sz="4" w:space="0" w:color="auto"/>
            </w:tcBorders>
            <w:shd w:val="clear" w:color="auto" w:fill="auto"/>
          </w:tcPr>
          <w:p w:rsidR="00FC723E" w:rsidRPr="00FC723E" w:rsidRDefault="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r>
      <w:tr w:rsidR="00FC723E"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FC723E" w:rsidRPr="00FC723E" w:rsidRDefault="00FC723E"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1.1</w:t>
            </w:r>
          </w:p>
        </w:tc>
        <w:tc>
          <w:tcPr>
            <w:tcW w:w="3436" w:type="dxa"/>
            <w:gridSpan w:val="3"/>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Professionals are confident that there are clear, helpful messages to the public, vulnerable groups and organisations in the local area about identifying and preventing CSE (score greater than 50% level of confidence)</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As at</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ad hoc</w:t>
            </w:r>
          </w:p>
        </w:tc>
        <w:tc>
          <w:tcPr>
            <w:tcW w:w="1059" w:type="dxa"/>
            <w:tcBorders>
              <w:top w:val="single" w:sz="8" w:space="0" w:color="auto"/>
              <w:left w:val="single" w:sz="8" w:space="0" w:color="auto"/>
              <w:bottom w:val="single" w:sz="8" w:space="0" w:color="auto"/>
              <w:right w:val="single" w:sz="8" w:space="0" w:color="auto"/>
            </w:tcBorders>
            <w:shd w:val="clear" w:color="auto" w:fill="auto"/>
            <w:noWrap/>
            <w:hideMark/>
          </w:tcPr>
          <w:p w:rsidR="00FC723E" w:rsidRPr="00FC723E" w:rsidRDefault="00FC723E"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Jun-15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FC723E" w:rsidRPr="00FC723E" w:rsidRDefault="00FC723E"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33%</w:t>
            </w:r>
          </w:p>
        </w:tc>
        <w:tc>
          <w:tcPr>
            <w:tcW w:w="1067"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high</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FC723E" w:rsidRPr="00FC723E" w:rsidRDefault="00FC723E"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FC723E" w:rsidRPr="00FC723E" w:rsidRDefault="00FC723E"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33%</w:t>
            </w:r>
          </w:p>
        </w:tc>
        <w:tc>
          <w:tcPr>
            <w:tcW w:w="675" w:type="dxa"/>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n/a</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Source: Survey at SE Spotlight on 17 June n=9).  Next reporting will be from LBC staff survey.</w:t>
            </w:r>
          </w:p>
        </w:tc>
      </w:tr>
      <w:tr w:rsidR="00657378" w:rsidRPr="00FC723E" w:rsidTr="00657378">
        <w:trPr>
          <w:trHeight w:val="420"/>
        </w:trPr>
        <w:tc>
          <w:tcPr>
            <w:tcW w:w="15865" w:type="dxa"/>
            <w:gridSpan w:val="20"/>
            <w:tcBorders>
              <w:top w:val="single" w:sz="8" w:space="0" w:color="auto"/>
              <w:left w:val="single" w:sz="8" w:space="0" w:color="auto"/>
              <w:bottom w:val="single" w:sz="8" w:space="0" w:color="auto"/>
              <w:right w:val="single" w:sz="8" w:space="0" w:color="auto"/>
            </w:tcBorders>
            <w:shd w:val="clear" w:color="000000" w:fill="D9D9D9"/>
            <w:vAlign w:val="center"/>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2. Prevention and Early Intervention</w:t>
            </w:r>
          </w:p>
        </w:tc>
        <w:tc>
          <w:tcPr>
            <w:tcW w:w="3185" w:type="dxa"/>
            <w:gridSpan w:val="2"/>
            <w:tcBorders>
              <w:left w:val="single" w:sz="8" w:space="0" w:color="auto"/>
            </w:tcBorders>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Borders>
              <w:top w:val="nil"/>
              <w:left w:val="single" w:sz="8" w:space="0" w:color="auto"/>
              <w:bottom w:val="single" w:sz="4" w:space="0" w:color="auto"/>
              <w:right w:val="single" w:sz="4" w:space="0" w:color="auto"/>
            </w:tcBorders>
            <w:shd w:val="clear" w:color="auto" w:fill="auto"/>
          </w:tcPr>
          <w:p w:rsidR="00FC723E" w:rsidRPr="00FC723E" w:rsidRDefault="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r>
      <w:tr w:rsidR="00657378"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2.1</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Professionals state they are confident that staff within their team/service can identify CSE</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As at</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ad hoc</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Jun-15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657378"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60%</w:t>
            </w:r>
          </w:p>
        </w:tc>
        <w:tc>
          <w:tcPr>
            <w:tcW w:w="1006"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high</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0"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60%</w:t>
            </w:r>
          </w:p>
        </w:tc>
        <w:tc>
          <w:tcPr>
            <w:tcW w:w="675"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n/a</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Source: Survey at SE Spotlight on 17 June n=10).  Next reporting will be from LBC staff survey.</w:t>
            </w:r>
          </w:p>
        </w:tc>
      </w:tr>
      <w:tr w:rsidR="00FC723E"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FC723E" w:rsidRPr="00FC723E" w:rsidRDefault="00FC723E"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2.2</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FC723E" w:rsidRPr="00FC723E" w:rsidRDefault="00FC723E"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Symbol" w:hAnsiTheme="minorHAnsi" w:cstheme="minorHAnsi"/>
                <w:sz w:val="20"/>
                <w:szCs w:val="20"/>
                <w:lang w:eastAsia="en-GB"/>
              </w:rPr>
              <w:t>Number/% of contacts or assessments across partners where CSE identified as a presenting factor (e.g. CAF, Social Care single assessment, CAMHS referrals, Licensing, etc).</w:t>
            </w:r>
          </w:p>
        </w:tc>
        <w:tc>
          <w:tcPr>
            <w:tcW w:w="11754"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rsidR="00FC723E" w:rsidRPr="00FC723E" w:rsidRDefault="00FC723E"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in development. Systems and data collections are being amended to collect this information. For example, LAS has recently been developed so that 'sexual exploitation can be gathered at point of contact. First reporting due Q3.</w:t>
            </w:r>
          </w:p>
        </w:tc>
      </w:tr>
      <w:tr w:rsidR="00657378" w:rsidRPr="00FC723E" w:rsidTr="00657378">
        <w:trPr>
          <w:trHeight w:val="405"/>
        </w:trPr>
        <w:tc>
          <w:tcPr>
            <w:tcW w:w="15865" w:type="dxa"/>
            <w:gridSpan w:val="20"/>
            <w:tcBorders>
              <w:top w:val="single" w:sz="8" w:space="0" w:color="auto"/>
              <w:left w:val="single" w:sz="8" w:space="0" w:color="auto"/>
              <w:bottom w:val="single" w:sz="8" w:space="0" w:color="auto"/>
              <w:right w:val="single" w:sz="8" w:space="0" w:color="auto"/>
            </w:tcBorders>
            <w:shd w:val="clear" w:color="000000" w:fill="D9D9D9"/>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3. Protection</w:t>
            </w:r>
          </w:p>
        </w:tc>
        <w:tc>
          <w:tcPr>
            <w:tcW w:w="3185" w:type="dxa"/>
            <w:gridSpan w:val="2"/>
            <w:tcBorders>
              <w:left w:val="single" w:sz="8" w:space="0" w:color="auto"/>
            </w:tcBorders>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92" w:type="dxa"/>
            <w:gridSpan w:val="2"/>
            <w:tcBorders>
              <w:top w:val="nil"/>
              <w:left w:val="single" w:sz="8" w:space="0" w:color="auto"/>
              <w:bottom w:val="single" w:sz="4" w:space="0" w:color="auto"/>
              <w:right w:val="single" w:sz="4" w:space="0" w:color="auto"/>
            </w:tcBorders>
            <w:shd w:val="clear" w:color="auto" w:fill="auto"/>
          </w:tcPr>
          <w:p w:rsidR="00FC723E" w:rsidRPr="00FC723E" w:rsidRDefault="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r>
      <w:tr w:rsidR="00657378"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3.1</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The proportion of assessments where CSE is a presenting factor at end of single assessment (Children's Social Care)</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YTD</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Q</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Sep-15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657378"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3.3%</w:t>
            </w:r>
          </w:p>
        </w:tc>
        <w:tc>
          <w:tcPr>
            <w:tcW w:w="1006"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To initially increase in line with increased awareness raising</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3.7%</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4.2%</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4.5%</w:t>
            </w:r>
          </w:p>
        </w:tc>
        <w:tc>
          <w:tcPr>
            <w:tcW w:w="817"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3.3%</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 xml:space="preserve">This is 50 out of 1506. However, recording is being improved as there are high proportion of assessments </w:t>
            </w:r>
            <w:r w:rsidR="00862447" w:rsidRPr="00FC723E">
              <w:rPr>
                <w:rFonts w:asciiTheme="minorHAnsi" w:eastAsia="Times New Roman" w:hAnsiTheme="minorHAnsi" w:cstheme="minorHAnsi"/>
                <w:color w:val="000000"/>
                <w:sz w:val="20"/>
                <w:szCs w:val="20"/>
                <w:lang w:eastAsia="en-GB"/>
              </w:rPr>
              <w:t>without</w:t>
            </w:r>
            <w:r w:rsidRPr="00FC723E">
              <w:rPr>
                <w:rFonts w:asciiTheme="minorHAnsi" w:eastAsia="Times New Roman" w:hAnsiTheme="minorHAnsi" w:cstheme="minorHAnsi"/>
                <w:color w:val="000000"/>
                <w:sz w:val="20"/>
                <w:szCs w:val="20"/>
                <w:lang w:eastAsia="en-GB"/>
              </w:rPr>
              <w:t xml:space="preserve"> factors recorded. This is therefore likely to be under reported.</w:t>
            </w:r>
          </w:p>
        </w:tc>
      </w:tr>
      <w:tr w:rsidR="00657378" w:rsidRPr="00FC723E" w:rsidTr="00657378">
        <w:trPr>
          <w:gridAfter w:val="14"/>
          <w:wAfter w:w="9137" w:type="dxa"/>
          <w:trHeight w:val="102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3.2</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Number of children open to children's social care with a warning of at risk of CSE</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YTD</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Q</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Sep-15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657378"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 xml:space="preserve">              38 </w:t>
            </w:r>
          </w:p>
        </w:tc>
        <w:tc>
          <w:tcPr>
            <w:tcW w:w="1006" w:type="dxa"/>
            <w:vMerge/>
            <w:tcBorders>
              <w:top w:val="single" w:sz="8" w:space="0" w:color="auto"/>
              <w:left w:val="single" w:sz="8" w:space="0" w:color="auto"/>
              <w:bottom w:val="single" w:sz="8" w:space="0" w:color="auto"/>
              <w:right w:val="single" w:sz="8" w:space="0" w:color="auto"/>
            </w:tcBorders>
            <w:vAlign w:val="center"/>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86</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36</w:t>
            </w:r>
          </w:p>
        </w:tc>
        <w:tc>
          <w:tcPr>
            <w:tcW w:w="817"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38</w:t>
            </w:r>
          </w:p>
        </w:tc>
        <w:tc>
          <w:tcPr>
            <w:tcW w:w="3283"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 </w:t>
            </w:r>
          </w:p>
        </w:tc>
      </w:tr>
      <w:tr w:rsidR="00657378" w:rsidRPr="00FC723E" w:rsidTr="00657378">
        <w:trPr>
          <w:gridAfter w:val="14"/>
          <w:wAfter w:w="9137" w:type="dxa"/>
          <w:trHeight w:val="945"/>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3.3</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The number of referrals  to CSEP panel (from all agencies - Luton only)</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YTD</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Q</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F52D81" w:rsidP="00FC723E">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 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F52D81" w:rsidP="00FC723E">
            <w:pPr>
              <w:spacing w:after="0" w:line="240" w:lineRule="auto"/>
              <w:jc w:val="right"/>
              <w:rPr>
                <w:rFonts w:asciiTheme="minorHAnsi" w:eastAsia="Times New Roman" w:hAnsiTheme="minorHAnsi" w:cstheme="minorHAnsi"/>
                <w:b/>
                <w:bCs/>
                <w:sz w:val="20"/>
                <w:szCs w:val="20"/>
                <w:lang w:eastAsia="en-GB"/>
              </w:rPr>
            </w:pPr>
            <w:r>
              <w:rPr>
                <w:rFonts w:asciiTheme="minorHAnsi" w:eastAsia="Times New Roman" w:hAnsiTheme="minorHAnsi" w:cstheme="minorHAnsi"/>
                <w:b/>
                <w:bCs/>
                <w:sz w:val="20"/>
                <w:szCs w:val="20"/>
                <w:lang w:eastAsia="en-GB"/>
              </w:rPr>
              <w:t>14</w:t>
            </w:r>
            <w:r w:rsidR="00657378" w:rsidRPr="00FC723E">
              <w:rPr>
                <w:rFonts w:asciiTheme="minorHAnsi" w:eastAsia="Times New Roman" w:hAnsiTheme="minorHAnsi" w:cstheme="minorHAnsi"/>
                <w:b/>
                <w:bCs/>
                <w:sz w:val="20"/>
                <w:szCs w:val="20"/>
                <w:lang w:eastAsia="en-GB"/>
              </w:rPr>
              <w:t xml:space="preserve"> </w:t>
            </w:r>
          </w:p>
        </w:tc>
        <w:tc>
          <w:tcPr>
            <w:tcW w:w="1006" w:type="dxa"/>
            <w:vMerge/>
            <w:tcBorders>
              <w:top w:val="single" w:sz="8" w:space="0" w:color="auto"/>
              <w:left w:val="single" w:sz="8" w:space="0" w:color="auto"/>
              <w:bottom w:val="single" w:sz="8" w:space="0" w:color="auto"/>
              <w:right w:val="single" w:sz="8" w:space="0" w:color="auto"/>
            </w:tcBorders>
            <w:vAlign w:val="center"/>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42</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43</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7</w:t>
            </w:r>
          </w:p>
        </w:tc>
        <w:tc>
          <w:tcPr>
            <w:tcW w:w="817"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F52D81" w:rsidP="00FC723E">
            <w:pPr>
              <w:spacing w:after="0" w:line="240" w:lineRule="auto"/>
              <w:jc w:val="right"/>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14</w:t>
            </w:r>
            <w:r w:rsidR="00657378" w:rsidRPr="00FC723E">
              <w:rPr>
                <w:rFonts w:asciiTheme="minorHAnsi" w:eastAsia="Times New Roman" w:hAnsiTheme="minorHAnsi" w:cstheme="minorHAnsi"/>
                <w:sz w:val="20"/>
                <w:szCs w:val="20"/>
                <w:lang w:eastAsia="en-GB"/>
              </w:rPr>
              <w:t> </w:t>
            </w:r>
          </w:p>
        </w:tc>
        <w:tc>
          <w:tcPr>
            <w:tcW w:w="3283"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F52D81" w:rsidP="00F52D81">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Referrers include: Education, YOS, Children’s Services, Targeted Youth</w:t>
            </w:r>
          </w:p>
        </w:tc>
      </w:tr>
      <w:tr w:rsidR="00657378" w:rsidRPr="00FC723E" w:rsidTr="00657378">
        <w:trPr>
          <w:gridAfter w:val="1"/>
          <w:wAfter w:w="77" w:type="dxa"/>
          <w:trHeight w:val="450"/>
        </w:trPr>
        <w:tc>
          <w:tcPr>
            <w:tcW w:w="15865" w:type="dxa"/>
            <w:gridSpan w:val="20"/>
            <w:tcBorders>
              <w:top w:val="single" w:sz="8" w:space="0" w:color="auto"/>
              <w:left w:val="single" w:sz="8" w:space="0" w:color="auto"/>
              <w:bottom w:val="single" w:sz="8" w:space="0" w:color="auto"/>
              <w:right w:val="single" w:sz="8" w:space="0" w:color="auto"/>
            </w:tcBorders>
            <w:shd w:val="clear" w:color="000000" w:fill="D9D9D9"/>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lastRenderedPageBreak/>
              <w:t>4. Prosecution</w:t>
            </w:r>
          </w:p>
        </w:tc>
        <w:tc>
          <w:tcPr>
            <w:tcW w:w="3174" w:type="dxa"/>
            <w:tcBorders>
              <w:left w:val="single" w:sz="8" w:space="0" w:color="auto"/>
            </w:tcBorders>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Borders>
              <w:top w:val="single" w:sz="4" w:space="0" w:color="auto"/>
              <w:left w:val="single" w:sz="8" w:space="0" w:color="auto"/>
              <w:bottom w:val="single" w:sz="4" w:space="0" w:color="auto"/>
              <w:right w:val="single" w:sz="4" w:space="0" w:color="auto"/>
            </w:tcBorders>
            <w:shd w:val="clear" w:color="auto" w:fill="auto"/>
          </w:tcPr>
          <w:p w:rsidR="00FC723E" w:rsidRPr="00FC723E" w:rsidRDefault="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 </w:t>
            </w:r>
          </w:p>
        </w:tc>
      </w:tr>
      <w:tr w:rsidR="00657378"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Pr>
                <w:rFonts w:asciiTheme="minorHAnsi" w:eastAsia="Times New Roman" w:hAnsiTheme="minorHAnsi" w:cstheme="minorHAnsi"/>
                <w:b/>
                <w:bCs/>
                <w:color w:val="000000"/>
                <w:sz w:val="20"/>
                <w:szCs w:val="20"/>
                <w:lang w:eastAsia="en-GB"/>
              </w:rPr>
              <w:t>4.2</w:t>
            </w: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Survey: How confident are you that all staff have the necessary knowledge, skills and experience to respond to sexual exploitation within your team/service?</w:t>
            </w:r>
          </w:p>
        </w:tc>
        <w:tc>
          <w:tcPr>
            <w:tcW w:w="1011"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As at</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ad hoc</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Jun-15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657378"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56%</w:t>
            </w:r>
          </w:p>
        </w:tc>
        <w:tc>
          <w:tcPr>
            <w:tcW w:w="1006"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high</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56%</w:t>
            </w:r>
          </w:p>
        </w:tc>
        <w:tc>
          <w:tcPr>
            <w:tcW w:w="817"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n/a</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Source: Survey at SE Spotlight on 17 June n=9).  Next reporting will be from LBC staff survey.</w:t>
            </w:r>
          </w:p>
        </w:tc>
      </w:tr>
      <w:tr w:rsidR="00657378" w:rsidRPr="00FC723E" w:rsidTr="00657378">
        <w:trPr>
          <w:gridAfter w:val="1"/>
          <w:wAfter w:w="77" w:type="dxa"/>
          <w:trHeight w:val="405"/>
        </w:trPr>
        <w:tc>
          <w:tcPr>
            <w:tcW w:w="15865" w:type="dxa"/>
            <w:gridSpan w:val="20"/>
            <w:tcBorders>
              <w:top w:val="single" w:sz="8" w:space="0" w:color="auto"/>
              <w:left w:val="single" w:sz="8" w:space="0" w:color="auto"/>
              <w:bottom w:val="single" w:sz="8" w:space="0" w:color="auto"/>
              <w:right w:val="single" w:sz="8" w:space="0" w:color="auto"/>
            </w:tcBorders>
            <w:shd w:val="clear" w:color="000000" w:fill="D9D9D9"/>
            <w:hideMark/>
          </w:tcPr>
          <w:p w:rsidR="00FC723E" w:rsidRPr="00FC723E" w:rsidRDefault="00FC723E" w:rsidP="00FC723E">
            <w:pPr>
              <w:spacing w:after="0" w:line="240" w:lineRule="auto"/>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5. Preparedness</w:t>
            </w:r>
          </w:p>
        </w:tc>
        <w:tc>
          <w:tcPr>
            <w:tcW w:w="3174" w:type="dxa"/>
            <w:tcBorders>
              <w:left w:val="single" w:sz="8" w:space="0" w:color="auto"/>
            </w:tcBorders>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Pr>
          <w:p w:rsidR="00FC723E" w:rsidRPr="00FC723E" w:rsidRDefault="00FC723E">
            <w:pPr>
              <w:spacing w:after="0" w:line="240" w:lineRule="auto"/>
              <w:rPr>
                <w:rFonts w:asciiTheme="minorHAnsi" w:eastAsia="Times New Roman" w:hAnsiTheme="minorHAnsi" w:cstheme="minorHAnsi"/>
                <w:sz w:val="20"/>
                <w:szCs w:val="20"/>
                <w:lang w:eastAsia="en-GB"/>
              </w:rPr>
            </w:pPr>
          </w:p>
        </w:tc>
        <w:tc>
          <w:tcPr>
            <w:tcW w:w="981" w:type="dxa"/>
            <w:gridSpan w:val="2"/>
            <w:tcBorders>
              <w:top w:val="single" w:sz="4" w:space="0" w:color="auto"/>
              <w:left w:val="single" w:sz="8" w:space="0" w:color="auto"/>
              <w:bottom w:val="single" w:sz="4" w:space="0" w:color="auto"/>
              <w:right w:val="single" w:sz="4" w:space="0" w:color="auto"/>
            </w:tcBorders>
            <w:shd w:val="clear" w:color="auto" w:fill="auto"/>
          </w:tcPr>
          <w:p w:rsidR="00FC723E" w:rsidRPr="00FC723E" w:rsidRDefault="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r>
      <w:tr w:rsidR="00657378" w:rsidRPr="00FC723E" w:rsidTr="00657378">
        <w:trPr>
          <w:gridAfter w:val="14"/>
          <w:wAfter w:w="9137" w:type="dxa"/>
          <w:trHeight w:val="1200"/>
        </w:trPr>
        <w:tc>
          <w:tcPr>
            <w:tcW w:w="709" w:type="dxa"/>
            <w:tcBorders>
              <w:top w:val="single" w:sz="8" w:space="0" w:color="auto"/>
              <w:left w:val="single" w:sz="8" w:space="0" w:color="auto"/>
              <w:bottom w:val="single" w:sz="8" w:space="0" w:color="auto"/>
              <w:right w:val="single" w:sz="8" w:space="0" w:color="auto"/>
            </w:tcBorders>
            <w:shd w:val="clear" w:color="000000" w:fill="FFFFFF"/>
            <w:hideMark/>
          </w:tcPr>
          <w:p w:rsidR="00657378" w:rsidRPr="00FC723E" w:rsidRDefault="00657378" w:rsidP="00FC723E">
            <w:pPr>
              <w:spacing w:after="0" w:line="240" w:lineRule="auto"/>
              <w:jc w:val="center"/>
              <w:rPr>
                <w:rFonts w:asciiTheme="minorHAnsi" w:eastAsia="Times New Roman" w:hAnsiTheme="minorHAnsi" w:cstheme="minorHAnsi"/>
                <w:b/>
                <w:bCs/>
                <w:color w:val="000000"/>
                <w:sz w:val="20"/>
                <w:szCs w:val="20"/>
                <w:lang w:eastAsia="en-GB"/>
              </w:rPr>
            </w:pPr>
            <w:r w:rsidRPr="00FC723E">
              <w:rPr>
                <w:rFonts w:asciiTheme="minorHAnsi" w:eastAsia="Times New Roman" w:hAnsiTheme="minorHAnsi" w:cstheme="minorHAnsi"/>
                <w:b/>
                <w:bCs/>
                <w:color w:val="000000"/>
                <w:sz w:val="20"/>
                <w:szCs w:val="20"/>
                <w:lang w:eastAsia="en-GB"/>
              </w:rPr>
              <w:t>5.1</w:t>
            </w:r>
          </w:p>
        </w:tc>
        <w:tc>
          <w:tcPr>
            <w:tcW w:w="3279"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Survey: How confident are you that all staff have the necessary knowledge, skills and experience to respond to sexual exploitation within your team/service?</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As at</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ad hoc</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Jun-15</w:t>
            </w:r>
          </w:p>
        </w:tc>
        <w:tc>
          <w:tcPr>
            <w:tcW w:w="1101" w:type="dxa"/>
            <w:gridSpan w:val="2"/>
            <w:tcBorders>
              <w:top w:val="single" w:sz="8" w:space="0" w:color="auto"/>
              <w:left w:val="single" w:sz="8" w:space="0" w:color="auto"/>
              <w:bottom w:val="single" w:sz="8" w:space="0" w:color="auto"/>
              <w:right w:val="single" w:sz="8" w:space="0" w:color="auto"/>
            </w:tcBorders>
            <w:shd w:val="clear" w:color="000000" w:fill="D9D9D9"/>
            <w:hideMark/>
          </w:tcPr>
          <w:p w:rsidR="00657378" w:rsidRPr="00FC723E" w:rsidRDefault="00657378" w:rsidP="00FC723E">
            <w:pPr>
              <w:spacing w:after="0" w:line="240" w:lineRule="auto"/>
              <w:jc w:val="right"/>
              <w:rPr>
                <w:rFonts w:asciiTheme="minorHAnsi" w:eastAsia="Times New Roman" w:hAnsiTheme="minorHAnsi" w:cstheme="minorHAnsi"/>
                <w:b/>
                <w:bCs/>
                <w:sz w:val="20"/>
                <w:szCs w:val="20"/>
                <w:lang w:eastAsia="en-GB"/>
              </w:rPr>
            </w:pPr>
            <w:r w:rsidRPr="00FC723E">
              <w:rPr>
                <w:rFonts w:asciiTheme="minorHAnsi" w:eastAsia="Times New Roman" w:hAnsiTheme="minorHAnsi" w:cstheme="minorHAnsi"/>
                <w:b/>
                <w:bCs/>
                <w:sz w:val="20"/>
                <w:szCs w:val="20"/>
                <w:lang w:eastAsia="en-GB"/>
              </w:rPr>
              <w:t>56%</w:t>
            </w:r>
          </w:p>
        </w:tc>
        <w:tc>
          <w:tcPr>
            <w:tcW w:w="1006"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center"/>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high</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new</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56%</w:t>
            </w:r>
          </w:p>
        </w:tc>
        <w:tc>
          <w:tcPr>
            <w:tcW w:w="817" w:type="dxa"/>
            <w:gridSpan w:val="2"/>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jc w:val="right"/>
              <w:rPr>
                <w:rFonts w:asciiTheme="minorHAnsi" w:eastAsia="Times New Roman" w:hAnsiTheme="minorHAnsi" w:cstheme="minorHAnsi"/>
                <w:sz w:val="20"/>
                <w:szCs w:val="20"/>
                <w:lang w:eastAsia="en-GB"/>
              </w:rPr>
            </w:pPr>
            <w:r w:rsidRPr="00FC723E">
              <w:rPr>
                <w:rFonts w:asciiTheme="minorHAnsi" w:eastAsia="Times New Roman" w:hAnsiTheme="minorHAnsi" w:cstheme="minorHAnsi"/>
                <w:sz w:val="20"/>
                <w:szCs w:val="20"/>
                <w:lang w:eastAsia="en-GB"/>
              </w:rPr>
              <w:t>n/a</w:t>
            </w:r>
          </w:p>
        </w:tc>
        <w:tc>
          <w:tcPr>
            <w:tcW w:w="3283" w:type="dxa"/>
            <w:tcBorders>
              <w:top w:val="single" w:sz="8" w:space="0" w:color="auto"/>
              <w:left w:val="single" w:sz="8" w:space="0" w:color="auto"/>
              <w:bottom w:val="single" w:sz="8" w:space="0" w:color="auto"/>
              <w:right w:val="single" w:sz="8" w:space="0" w:color="auto"/>
            </w:tcBorders>
            <w:shd w:val="clear" w:color="auto" w:fill="auto"/>
            <w:hideMark/>
          </w:tcPr>
          <w:p w:rsidR="00657378" w:rsidRPr="00FC723E" w:rsidRDefault="00657378" w:rsidP="00FC723E">
            <w:pPr>
              <w:spacing w:after="0" w:line="240" w:lineRule="auto"/>
              <w:rPr>
                <w:rFonts w:asciiTheme="minorHAnsi" w:eastAsia="Times New Roman" w:hAnsiTheme="minorHAnsi" w:cstheme="minorHAnsi"/>
                <w:color w:val="000000"/>
                <w:sz w:val="20"/>
                <w:szCs w:val="20"/>
                <w:lang w:eastAsia="en-GB"/>
              </w:rPr>
            </w:pPr>
            <w:r w:rsidRPr="00FC723E">
              <w:rPr>
                <w:rFonts w:asciiTheme="minorHAnsi" w:eastAsia="Times New Roman" w:hAnsiTheme="minorHAnsi" w:cstheme="minorHAnsi"/>
                <w:color w:val="000000"/>
                <w:sz w:val="20"/>
                <w:szCs w:val="20"/>
                <w:lang w:eastAsia="en-GB"/>
              </w:rPr>
              <w:t>Source: Survey at SE Spotlight on 17 June n=9).  Next reporting will be from LBC staff survey.</w:t>
            </w:r>
          </w:p>
        </w:tc>
      </w:tr>
    </w:tbl>
    <w:p w:rsidR="00DE54D6" w:rsidRDefault="00DE54D6">
      <w:pPr>
        <w:spacing w:after="0" w:line="240" w:lineRule="auto"/>
        <w:rPr>
          <w:rFonts w:asciiTheme="minorHAnsi" w:hAnsiTheme="minorHAnsi" w:cstheme="minorHAnsi"/>
          <w:szCs w:val="24"/>
        </w:rPr>
      </w:pPr>
    </w:p>
    <w:p w:rsidR="00DE54D6" w:rsidRDefault="00DE54D6">
      <w:pPr>
        <w:spacing w:after="0" w:line="240" w:lineRule="auto"/>
        <w:rPr>
          <w:rFonts w:asciiTheme="minorHAnsi" w:hAnsiTheme="minorHAnsi" w:cstheme="minorHAnsi"/>
          <w:szCs w:val="24"/>
        </w:rPr>
      </w:pPr>
      <w:r>
        <w:rPr>
          <w:rFonts w:asciiTheme="minorHAnsi" w:hAnsiTheme="minorHAnsi" w:cstheme="minorHAnsi"/>
          <w:szCs w:val="24"/>
        </w:rPr>
        <w:br w:type="page"/>
      </w:r>
    </w:p>
    <w:p w:rsidR="00F03805" w:rsidRDefault="00F03805">
      <w:pPr>
        <w:spacing w:after="0" w:line="240" w:lineRule="auto"/>
        <w:rPr>
          <w:rFonts w:asciiTheme="minorHAnsi" w:hAnsiTheme="minorHAnsi" w:cstheme="minorHAnsi"/>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7938"/>
      </w:tblGrid>
      <w:tr w:rsidR="009D1A41" w:rsidRPr="004E4F70" w:rsidTr="00E733CB">
        <w:tc>
          <w:tcPr>
            <w:tcW w:w="15026" w:type="dxa"/>
            <w:gridSpan w:val="2"/>
            <w:shd w:val="clear" w:color="auto" w:fill="C00000"/>
            <w:tcMar>
              <w:top w:w="28" w:type="dxa"/>
              <w:bottom w:w="28" w:type="dxa"/>
            </w:tcMar>
          </w:tcPr>
          <w:p w:rsidR="009D1A41" w:rsidRPr="00D23D0A" w:rsidRDefault="000C7F29" w:rsidP="009D1A41">
            <w:pPr>
              <w:spacing w:after="0" w:line="240" w:lineRule="auto"/>
              <w:rPr>
                <w:rFonts w:asciiTheme="minorHAnsi" w:hAnsiTheme="minorHAnsi" w:cstheme="minorHAnsi"/>
                <w:b/>
                <w:sz w:val="36"/>
              </w:rPr>
            </w:pPr>
            <w:r w:rsidRPr="00D23D0A">
              <w:rPr>
                <w:rFonts w:asciiTheme="minorHAnsi" w:hAnsiTheme="minorHAnsi" w:cstheme="minorHAnsi"/>
                <w:sz w:val="24"/>
                <w:szCs w:val="28"/>
              </w:rPr>
              <w:br w:type="page"/>
            </w:r>
            <w:r w:rsidR="009823D3" w:rsidRPr="00D23D0A">
              <w:rPr>
                <w:rFonts w:asciiTheme="minorHAnsi" w:hAnsiTheme="minorHAnsi" w:cstheme="minorHAnsi"/>
                <w:sz w:val="28"/>
                <w:szCs w:val="28"/>
              </w:rPr>
              <w:br w:type="page"/>
            </w:r>
            <w:r w:rsidR="00420E94" w:rsidRPr="00D23D0A">
              <w:rPr>
                <w:rFonts w:asciiTheme="minorHAnsi" w:hAnsiTheme="minorHAnsi" w:cstheme="minorHAnsi"/>
                <w:b/>
                <w:sz w:val="36"/>
              </w:rPr>
              <w:t xml:space="preserve">1. </w:t>
            </w:r>
            <w:r w:rsidR="004C1FFD" w:rsidRPr="00D23D0A">
              <w:rPr>
                <w:rFonts w:asciiTheme="minorHAnsi" w:hAnsiTheme="minorHAnsi" w:cstheme="minorHAnsi"/>
                <w:b/>
                <w:sz w:val="36"/>
              </w:rPr>
              <w:t>Promotion</w:t>
            </w:r>
            <w:r w:rsidR="001F7808" w:rsidRPr="00D23D0A">
              <w:rPr>
                <w:rFonts w:asciiTheme="minorHAnsi" w:hAnsiTheme="minorHAnsi" w:cstheme="minorHAnsi"/>
                <w:b/>
                <w:sz w:val="36"/>
              </w:rPr>
              <w:t xml:space="preserve"> </w:t>
            </w:r>
          </w:p>
        </w:tc>
      </w:tr>
      <w:tr w:rsidR="00461760" w:rsidRPr="004E4F70" w:rsidTr="007E6008">
        <w:tc>
          <w:tcPr>
            <w:tcW w:w="7088" w:type="dxa"/>
            <w:shd w:val="clear" w:color="auto" w:fill="C00000"/>
            <w:tcMar>
              <w:top w:w="28" w:type="dxa"/>
              <w:bottom w:w="28" w:type="dxa"/>
            </w:tcMar>
          </w:tcPr>
          <w:p w:rsidR="00E70FCF" w:rsidRPr="00D23D0A" w:rsidRDefault="00420E94" w:rsidP="009D1A41">
            <w:pPr>
              <w:spacing w:after="0" w:line="240" w:lineRule="auto"/>
              <w:rPr>
                <w:rFonts w:asciiTheme="minorHAnsi" w:hAnsiTheme="minorHAnsi" w:cstheme="minorHAnsi"/>
                <w:sz w:val="24"/>
              </w:rPr>
            </w:pPr>
            <w:r w:rsidRPr="00D23D0A">
              <w:rPr>
                <w:rFonts w:asciiTheme="minorHAnsi" w:hAnsiTheme="minorHAnsi" w:cstheme="minorHAnsi"/>
                <w:b/>
                <w:sz w:val="24"/>
              </w:rPr>
              <w:t xml:space="preserve">Desired </w:t>
            </w:r>
            <w:r w:rsidR="004C1FFD" w:rsidRPr="00D23D0A">
              <w:rPr>
                <w:rFonts w:asciiTheme="minorHAnsi" w:hAnsiTheme="minorHAnsi" w:cstheme="minorHAnsi"/>
                <w:b/>
                <w:sz w:val="24"/>
              </w:rPr>
              <w:t>Outcome</w:t>
            </w:r>
            <w:r w:rsidRPr="00D23D0A">
              <w:rPr>
                <w:rFonts w:asciiTheme="minorHAnsi" w:hAnsiTheme="minorHAnsi" w:cstheme="minorHAnsi"/>
                <w:b/>
                <w:sz w:val="24"/>
              </w:rPr>
              <w:t>s</w:t>
            </w:r>
            <w:r w:rsidR="004C1FFD" w:rsidRPr="00D23D0A">
              <w:rPr>
                <w:rFonts w:asciiTheme="minorHAnsi" w:hAnsiTheme="minorHAnsi" w:cstheme="minorHAnsi"/>
                <w:b/>
                <w:sz w:val="24"/>
              </w:rPr>
              <w:t>:</w:t>
            </w:r>
            <w:r w:rsidR="004C1FFD" w:rsidRPr="00D23D0A">
              <w:rPr>
                <w:rFonts w:asciiTheme="minorHAnsi" w:hAnsiTheme="minorHAnsi" w:cstheme="minorHAnsi"/>
                <w:sz w:val="24"/>
              </w:rPr>
              <w:t xml:space="preserve"> </w:t>
            </w:r>
          </w:p>
          <w:p w:rsidR="001F7808" w:rsidRPr="00D23D0A" w:rsidRDefault="00D866E8" w:rsidP="009D1A41">
            <w:pPr>
              <w:spacing w:after="0" w:line="240" w:lineRule="auto"/>
              <w:rPr>
                <w:rFonts w:asciiTheme="minorHAnsi" w:hAnsiTheme="minorHAnsi" w:cstheme="minorHAnsi"/>
              </w:rPr>
            </w:pPr>
            <w:r w:rsidRPr="00D23D0A">
              <w:rPr>
                <w:rFonts w:asciiTheme="minorHAnsi" w:hAnsiTheme="minorHAnsi" w:cstheme="minorHAnsi"/>
              </w:rPr>
              <w:t>A</w:t>
            </w:r>
            <w:r w:rsidR="004C1FFD" w:rsidRPr="00D23D0A">
              <w:rPr>
                <w:rFonts w:asciiTheme="minorHAnsi" w:hAnsiTheme="minorHAnsi" w:cstheme="minorHAnsi"/>
              </w:rPr>
              <w:t xml:space="preserve">wareness </w:t>
            </w:r>
            <w:r w:rsidRPr="00D23D0A">
              <w:rPr>
                <w:rFonts w:asciiTheme="minorHAnsi" w:hAnsiTheme="minorHAnsi" w:cstheme="minorHAnsi"/>
              </w:rPr>
              <w:t>of SE</w:t>
            </w:r>
            <w:r w:rsidR="00E733CB">
              <w:rPr>
                <w:rFonts w:asciiTheme="minorHAnsi" w:hAnsiTheme="minorHAnsi" w:cstheme="minorHAnsi"/>
              </w:rPr>
              <w:t xml:space="preserve"> is </w:t>
            </w:r>
            <w:r w:rsidRPr="00D23D0A">
              <w:rPr>
                <w:rFonts w:asciiTheme="minorHAnsi" w:hAnsiTheme="minorHAnsi" w:cstheme="minorHAnsi"/>
              </w:rPr>
              <w:t xml:space="preserve">raised </w:t>
            </w:r>
            <w:r w:rsidR="004C1FFD" w:rsidRPr="00D23D0A">
              <w:rPr>
                <w:rFonts w:asciiTheme="minorHAnsi" w:hAnsiTheme="minorHAnsi" w:cstheme="minorHAnsi"/>
              </w:rPr>
              <w:t xml:space="preserve">to ensure </w:t>
            </w:r>
            <w:r w:rsidR="009D1A41" w:rsidRPr="00D23D0A">
              <w:rPr>
                <w:rFonts w:asciiTheme="minorHAnsi" w:hAnsiTheme="minorHAnsi" w:cstheme="minorHAnsi"/>
              </w:rPr>
              <w:t>that all children, vulnerable adults, parents, carer and professionals are a</w:t>
            </w:r>
            <w:r w:rsidR="004C1FFD" w:rsidRPr="00D23D0A">
              <w:rPr>
                <w:rFonts w:asciiTheme="minorHAnsi" w:hAnsiTheme="minorHAnsi" w:cstheme="minorHAnsi"/>
              </w:rPr>
              <w:t>ware of what S</w:t>
            </w:r>
            <w:r w:rsidR="001F7808" w:rsidRPr="00D23D0A">
              <w:rPr>
                <w:rFonts w:asciiTheme="minorHAnsi" w:hAnsiTheme="minorHAnsi" w:cstheme="minorHAnsi"/>
              </w:rPr>
              <w:t xml:space="preserve">exual </w:t>
            </w:r>
            <w:r w:rsidR="004C1FFD" w:rsidRPr="00D23D0A">
              <w:rPr>
                <w:rFonts w:asciiTheme="minorHAnsi" w:hAnsiTheme="minorHAnsi" w:cstheme="minorHAnsi"/>
              </w:rPr>
              <w:t>E</w:t>
            </w:r>
            <w:r w:rsidR="001F7808" w:rsidRPr="00D23D0A">
              <w:rPr>
                <w:rFonts w:asciiTheme="minorHAnsi" w:hAnsiTheme="minorHAnsi" w:cstheme="minorHAnsi"/>
              </w:rPr>
              <w:t>xploitation</w:t>
            </w:r>
            <w:r w:rsidR="004C1FFD" w:rsidRPr="00D23D0A">
              <w:rPr>
                <w:rFonts w:asciiTheme="minorHAnsi" w:hAnsiTheme="minorHAnsi" w:cstheme="minorHAnsi"/>
              </w:rPr>
              <w:t xml:space="preserve"> looks like and</w:t>
            </w:r>
            <w:r w:rsidR="009D1A41" w:rsidRPr="00D23D0A">
              <w:rPr>
                <w:rFonts w:asciiTheme="minorHAnsi" w:hAnsiTheme="minorHAnsi" w:cstheme="minorHAnsi"/>
              </w:rPr>
              <w:t xml:space="preserve"> have all the information they need to make choices about the risks and dangers.</w:t>
            </w:r>
          </w:p>
          <w:p w:rsidR="00D715F0" w:rsidRPr="00D23D0A" w:rsidRDefault="00D715F0" w:rsidP="009D1A41">
            <w:pPr>
              <w:spacing w:after="0" w:line="240" w:lineRule="auto"/>
              <w:rPr>
                <w:rFonts w:asciiTheme="minorHAnsi" w:hAnsiTheme="minorHAnsi" w:cstheme="minorHAnsi"/>
              </w:rPr>
            </w:pPr>
          </w:p>
        </w:tc>
        <w:tc>
          <w:tcPr>
            <w:tcW w:w="7938" w:type="dxa"/>
            <w:shd w:val="clear" w:color="auto" w:fill="C00000"/>
            <w:tcMar>
              <w:top w:w="28" w:type="dxa"/>
              <w:bottom w:w="28" w:type="dxa"/>
            </w:tcMar>
          </w:tcPr>
          <w:p w:rsidR="009D1A41" w:rsidRPr="00D23D0A" w:rsidRDefault="009D1A41" w:rsidP="009D1A41">
            <w:pPr>
              <w:spacing w:after="0" w:line="240" w:lineRule="auto"/>
              <w:rPr>
                <w:rFonts w:asciiTheme="minorHAnsi" w:hAnsiTheme="minorHAnsi" w:cstheme="minorHAnsi"/>
                <w:b/>
                <w:sz w:val="24"/>
              </w:rPr>
            </w:pPr>
            <w:r w:rsidRPr="00D23D0A">
              <w:rPr>
                <w:rFonts w:asciiTheme="minorHAnsi" w:hAnsiTheme="minorHAnsi" w:cstheme="minorHAnsi"/>
                <w:b/>
                <w:sz w:val="24"/>
              </w:rPr>
              <w:t>Measures</w:t>
            </w:r>
            <w:r w:rsidR="004C1FFD" w:rsidRPr="00D23D0A">
              <w:rPr>
                <w:rFonts w:asciiTheme="minorHAnsi" w:hAnsiTheme="minorHAnsi" w:cstheme="minorHAnsi"/>
                <w:b/>
                <w:sz w:val="24"/>
              </w:rPr>
              <w:t>:</w:t>
            </w:r>
          </w:p>
          <w:p w:rsidR="00E70FCF" w:rsidRPr="00D23D0A" w:rsidRDefault="00E70FCF" w:rsidP="009D1A41">
            <w:pPr>
              <w:spacing w:after="0" w:line="240" w:lineRule="auto"/>
              <w:rPr>
                <w:rFonts w:asciiTheme="minorHAnsi" w:hAnsiTheme="minorHAnsi" w:cstheme="minorHAnsi"/>
                <w:b/>
                <w:i/>
              </w:rPr>
            </w:pPr>
            <w:r w:rsidRPr="00D23D0A">
              <w:rPr>
                <w:rFonts w:asciiTheme="minorHAnsi" w:hAnsiTheme="minorHAnsi" w:cstheme="minorHAnsi"/>
                <w:b/>
                <w:i/>
              </w:rPr>
              <w:t>How much have we done?</w:t>
            </w:r>
          </w:p>
          <w:p w:rsidR="00E70FCF" w:rsidRPr="00D23D0A" w:rsidRDefault="00E70FCF" w:rsidP="00825B27">
            <w:pPr>
              <w:pStyle w:val="ListParagraph"/>
              <w:numPr>
                <w:ilvl w:val="0"/>
                <w:numId w:val="10"/>
              </w:numPr>
              <w:spacing w:after="0" w:line="240" w:lineRule="auto"/>
              <w:rPr>
                <w:rFonts w:asciiTheme="minorHAnsi" w:hAnsiTheme="minorHAnsi" w:cstheme="minorHAnsi"/>
              </w:rPr>
            </w:pPr>
            <w:r w:rsidRPr="00D23D0A">
              <w:rPr>
                <w:rFonts w:asciiTheme="minorHAnsi" w:hAnsiTheme="minorHAnsi" w:cstheme="minorHAnsi"/>
              </w:rPr>
              <w:t>Number/% of actions/campaigns on Comm</w:t>
            </w:r>
            <w:r w:rsidR="00E733CB">
              <w:rPr>
                <w:rFonts w:asciiTheme="minorHAnsi" w:hAnsiTheme="minorHAnsi" w:cstheme="minorHAnsi"/>
              </w:rPr>
              <w:t>unication</w:t>
            </w:r>
            <w:r w:rsidRPr="00D23D0A">
              <w:rPr>
                <w:rFonts w:asciiTheme="minorHAnsi" w:hAnsiTheme="minorHAnsi" w:cstheme="minorHAnsi"/>
              </w:rPr>
              <w:t xml:space="preserve">s </w:t>
            </w:r>
            <w:r w:rsidR="00E733CB">
              <w:rPr>
                <w:rFonts w:asciiTheme="minorHAnsi" w:hAnsiTheme="minorHAnsi" w:cstheme="minorHAnsi"/>
              </w:rPr>
              <w:t>plan</w:t>
            </w:r>
            <w:r w:rsidRPr="00D23D0A">
              <w:rPr>
                <w:rFonts w:asciiTheme="minorHAnsi" w:hAnsiTheme="minorHAnsi" w:cstheme="minorHAnsi"/>
              </w:rPr>
              <w:t xml:space="preserve"> completed.</w:t>
            </w:r>
          </w:p>
          <w:p w:rsidR="00E70FCF" w:rsidRPr="00D23D0A" w:rsidRDefault="00E70FCF" w:rsidP="00E70FCF">
            <w:pPr>
              <w:spacing w:after="0" w:line="240" w:lineRule="auto"/>
              <w:rPr>
                <w:rFonts w:asciiTheme="minorHAnsi" w:hAnsiTheme="minorHAnsi" w:cstheme="minorHAnsi"/>
                <w:b/>
                <w:i/>
              </w:rPr>
            </w:pPr>
            <w:r w:rsidRPr="00D23D0A">
              <w:rPr>
                <w:rFonts w:asciiTheme="minorHAnsi" w:hAnsiTheme="minorHAnsi" w:cstheme="minorHAnsi"/>
                <w:b/>
                <w:i/>
              </w:rPr>
              <w:t>How well have we done it?</w:t>
            </w:r>
            <w:r w:rsidR="008B4F11" w:rsidRPr="00D23D0A">
              <w:rPr>
                <w:rFonts w:asciiTheme="minorHAnsi" w:hAnsiTheme="minorHAnsi" w:cstheme="minorHAnsi"/>
                <w:b/>
                <w:i/>
              </w:rPr>
              <w:t xml:space="preserve"> Have we made a difference?</w:t>
            </w:r>
          </w:p>
          <w:p w:rsidR="00420E94" w:rsidRPr="00D23D0A" w:rsidRDefault="00707F02" w:rsidP="00825B27">
            <w:pPr>
              <w:pStyle w:val="ListParagraph"/>
              <w:numPr>
                <w:ilvl w:val="0"/>
                <w:numId w:val="9"/>
              </w:numPr>
              <w:spacing w:after="0" w:line="240" w:lineRule="auto"/>
              <w:rPr>
                <w:rFonts w:asciiTheme="minorHAnsi" w:hAnsiTheme="minorHAnsi" w:cstheme="minorHAnsi"/>
              </w:rPr>
            </w:pPr>
            <w:r w:rsidRPr="00D23D0A">
              <w:rPr>
                <w:rFonts w:asciiTheme="minorHAnsi" w:hAnsiTheme="minorHAnsi" w:cstheme="minorHAnsi"/>
              </w:rPr>
              <w:t xml:space="preserve">People state they are aware of what SE looks like and have all the information they need </w:t>
            </w:r>
          </w:p>
          <w:p w:rsidR="00E70FCF" w:rsidRPr="00D23D0A" w:rsidRDefault="00707F02" w:rsidP="00825B27">
            <w:pPr>
              <w:pStyle w:val="ListParagraph"/>
              <w:numPr>
                <w:ilvl w:val="0"/>
                <w:numId w:val="9"/>
              </w:numPr>
              <w:spacing w:after="0" w:line="240" w:lineRule="auto"/>
              <w:rPr>
                <w:rFonts w:asciiTheme="minorHAnsi" w:hAnsiTheme="minorHAnsi" w:cstheme="minorHAnsi"/>
              </w:rPr>
            </w:pPr>
            <w:r w:rsidRPr="00D23D0A">
              <w:rPr>
                <w:rFonts w:asciiTheme="minorHAnsi" w:hAnsiTheme="minorHAnsi" w:cstheme="minorHAnsi"/>
              </w:rPr>
              <w:t>Potential measure to be explored via School Survey</w:t>
            </w:r>
          </w:p>
        </w:tc>
      </w:tr>
    </w:tbl>
    <w:p w:rsidR="008B4F11" w:rsidRPr="00D23D0A" w:rsidRDefault="008B4F11" w:rsidP="008B4F11">
      <w:pPr>
        <w:spacing w:after="0" w:line="240" w:lineRule="auto"/>
        <w:rPr>
          <w:rFonts w:asciiTheme="minorHAnsi" w:hAnsiTheme="minorHAnsi" w:cstheme="minorHAnsi"/>
          <w:sz w:val="4"/>
        </w:rPr>
      </w:pPr>
    </w:p>
    <w:tbl>
      <w:tblPr>
        <w:tblW w:w="15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969"/>
        <w:gridCol w:w="2127"/>
        <w:gridCol w:w="1842"/>
        <w:gridCol w:w="4678"/>
        <w:gridCol w:w="851"/>
        <w:gridCol w:w="850"/>
      </w:tblGrid>
      <w:tr w:rsidR="00A02D47" w:rsidRPr="004E4F70" w:rsidTr="009D3F27">
        <w:trPr>
          <w:tblHeader/>
        </w:trPr>
        <w:tc>
          <w:tcPr>
            <w:tcW w:w="703" w:type="dxa"/>
            <w:shd w:val="clear" w:color="auto" w:fill="F2DBDB" w:themeFill="accent2" w:themeFillTint="33"/>
            <w:tcMar>
              <w:top w:w="28" w:type="dxa"/>
              <w:bottom w:w="28" w:type="dxa"/>
            </w:tcMar>
          </w:tcPr>
          <w:p w:rsidR="00A02D47" w:rsidRPr="00D23D0A" w:rsidRDefault="00A02D47" w:rsidP="005E1320">
            <w:pPr>
              <w:spacing w:after="0" w:line="240" w:lineRule="auto"/>
              <w:rPr>
                <w:rFonts w:asciiTheme="minorHAnsi" w:hAnsiTheme="minorHAnsi" w:cstheme="minorHAnsi"/>
                <w:b/>
              </w:rPr>
            </w:pPr>
          </w:p>
        </w:tc>
        <w:tc>
          <w:tcPr>
            <w:tcW w:w="3969" w:type="dxa"/>
            <w:shd w:val="clear" w:color="auto" w:fill="F2DBDB" w:themeFill="accent2" w:themeFillTint="33"/>
            <w:tcMar>
              <w:top w:w="28" w:type="dxa"/>
              <w:bottom w:w="28" w:type="dxa"/>
            </w:tcMar>
          </w:tcPr>
          <w:p w:rsidR="00A02D47" w:rsidRPr="00D23D0A" w:rsidRDefault="00A02D47" w:rsidP="005E1320">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2127" w:type="dxa"/>
            <w:shd w:val="clear" w:color="auto" w:fill="F2DBDB" w:themeFill="accent2" w:themeFillTint="33"/>
            <w:tcMar>
              <w:top w:w="28" w:type="dxa"/>
              <w:bottom w:w="28" w:type="dxa"/>
            </w:tcMar>
          </w:tcPr>
          <w:p w:rsidR="00A02D47" w:rsidRPr="00D23D0A" w:rsidRDefault="00A02D47" w:rsidP="005E1320">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842" w:type="dxa"/>
            <w:shd w:val="clear" w:color="auto" w:fill="F2DBDB" w:themeFill="accent2" w:themeFillTint="33"/>
            <w:tcMar>
              <w:top w:w="28" w:type="dxa"/>
              <w:bottom w:w="28" w:type="dxa"/>
            </w:tcMar>
          </w:tcPr>
          <w:p w:rsidR="00A02D47" w:rsidRPr="00D23D0A" w:rsidRDefault="00A02D47" w:rsidP="005E1320">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4678" w:type="dxa"/>
            <w:shd w:val="clear" w:color="auto" w:fill="F2DBDB" w:themeFill="accent2" w:themeFillTint="33"/>
            <w:tcMar>
              <w:top w:w="28" w:type="dxa"/>
              <w:bottom w:w="28" w:type="dxa"/>
            </w:tcMar>
          </w:tcPr>
          <w:p w:rsidR="00A02D47" w:rsidRPr="00D23D0A" w:rsidRDefault="00A02D47" w:rsidP="005E1320">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A02D47" w:rsidRPr="00D23D0A" w:rsidRDefault="003504EF" w:rsidP="0068369F">
            <w:pPr>
              <w:spacing w:after="0" w:line="240" w:lineRule="auto"/>
              <w:rPr>
                <w:rFonts w:asciiTheme="minorHAnsi" w:hAnsiTheme="minorHAnsi" w:cstheme="minorHAnsi"/>
                <w:b/>
              </w:rPr>
            </w:pPr>
            <w:r>
              <w:rPr>
                <w:rFonts w:asciiTheme="minorHAnsi" w:hAnsiTheme="minorHAnsi" w:cstheme="minorHAnsi"/>
                <w:b/>
              </w:rPr>
              <w:t>(</w:t>
            </w:r>
            <w:r w:rsidR="0068369F">
              <w:rPr>
                <w:rFonts w:asciiTheme="minorHAnsi" w:hAnsiTheme="minorHAnsi" w:cstheme="minorHAnsi"/>
                <w:b/>
              </w:rPr>
              <w:t xml:space="preserve">November </w:t>
            </w:r>
            <w:r w:rsidR="00A02D47" w:rsidRPr="00D23D0A">
              <w:rPr>
                <w:rFonts w:asciiTheme="minorHAnsi" w:hAnsiTheme="minorHAnsi" w:cstheme="minorHAnsi"/>
                <w:b/>
              </w:rPr>
              <w:t>2015)</w:t>
            </w:r>
          </w:p>
        </w:tc>
        <w:tc>
          <w:tcPr>
            <w:tcW w:w="851" w:type="dxa"/>
            <w:shd w:val="clear" w:color="auto" w:fill="F2DBDB" w:themeFill="accent2" w:themeFillTint="33"/>
          </w:tcPr>
          <w:p w:rsidR="00A02D47" w:rsidRPr="00A02D47" w:rsidRDefault="00A02D47" w:rsidP="005E1320">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shd w:val="clear" w:color="auto" w:fill="F2DBDB" w:themeFill="accent2" w:themeFillTint="33"/>
          </w:tcPr>
          <w:p w:rsidR="00A02D47" w:rsidRPr="00A02D47" w:rsidRDefault="00A02D47" w:rsidP="005E1320">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5906F3" w:rsidRPr="00A02D47" w:rsidTr="002A636F">
        <w:tc>
          <w:tcPr>
            <w:tcW w:w="703" w:type="dxa"/>
            <w:tcMar>
              <w:top w:w="28" w:type="dxa"/>
              <w:bottom w:w="28" w:type="dxa"/>
            </w:tcMar>
          </w:tcPr>
          <w:p w:rsidR="005906F3" w:rsidRPr="00A02D47" w:rsidRDefault="005906F3" w:rsidP="005E1320">
            <w:pPr>
              <w:spacing w:after="0" w:line="240" w:lineRule="auto"/>
              <w:rPr>
                <w:rFonts w:asciiTheme="minorHAnsi" w:hAnsiTheme="minorHAnsi" w:cstheme="minorHAnsi"/>
                <w:b/>
              </w:rPr>
            </w:pPr>
            <w:r w:rsidRPr="00A02D47">
              <w:rPr>
                <w:rFonts w:asciiTheme="minorHAnsi" w:hAnsiTheme="minorHAnsi" w:cstheme="minorHAnsi"/>
                <w:b/>
              </w:rPr>
              <w:t xml:space="preserve">1.1 </w:t>
            </w:r>
          </w:p>
        </w:tc>
        <w:tc>
          <w:tcPr>
            <w:tcW w:w="14317" w:type="dxa"/>
            <w:gridSpan w:val="6"/>
            <w:tcMar>
              <w:top w:w="28" w:type="dxa"/>
              <w:bottom w:w="28" w:type="dxa"/>
            </w:tcMar>
          </w:tcPr>
          <w:p w:rsidR="005906F3" w:rsidRPr="00A02D47" w:rsidRDefault="005906F3" w:rsidP="005E1320">
            <w:pPr>
              <w:spacing w:after="0" w:line="240" w:lineRule="auto"/>
              <w:rPr>
                <w:rFonts w:asciiTheme="minorHAnsi" w:hAnsiTheme="minorHAnsi" w:cstheme="minorHAnsi"/>
                <w:b/>
              </w:rPr>
            </w:pPr>
            <w:r w:rsidRPr="00A02D47">
              <w:rPr>
                <w:rFonts w:asciiTheme="minorHAnsi" w:hAnsiTheme="minorHAnsi" w:cstheme="minorHAnsi"/>
                <w:b/>
              </w:rPr>
              <w:t>Raise awareness in the community to ensure that SE remains a priority and support awareness-raising across the Luton partnership.</w:t>
            </w:r>
          </w:p>
        </w:tc>
      </w:tr>
      <w:tr w:rsidR="00A02D47" w:rsidRPr="004E4F70" w:rsidTr="00901C92">
        <w:tc>
          <w:tcPr>
            <w:tcW w:w="703" w:type="dxa"/>
            <w:vMerge w:val="restart"/>
            <w:tcMar>
              <w:top w:w="28" w:type="dxa"/>
              <w:bottom w:w="28" w:type="dxa"/>
            </w:tcMar>
          </w:tcPr>
          <w:p w:rsidR="00A02D47" w:rsidRPr="00D23D0A" w:rsidRDefault="00A02D47" w:rsidP="005E1320">
            <w:pPr>
              <w:spacing w:after="0" w:line="240" w:lineRule="auto"/>
              <w:rPr>
                <w:rFonts w:asciiTheme="minorHAnsi" w:hAnsiTheme="minorHAnsi" w:cstheme="minorHAnsi"/>
              </w:rPr>
            </w:pPr>
          </w:p>
          <w:p w:rsidR="00A02D47" w:rsidRPr="00D23D0A" w:rsidRDefault="00A02D47" w:rsidP="005E1320">
            <w:pPr>
              <w:spacing w:after="0" w:line="240" w:lineRule="auto"/>
              <w:rPr>
                <w:rFonts w:asciiTheme="minorHAnsi" w:hAnsiTheme="minorHAnsi" w:cstheme="minorHAnsi"/>
              </w:rPr>
            </w:pPr>
          </w:p>
        </w:tc>
        <w:tc>
          <w:tcPr>
            <w:tcW w:w="3969" w:type="dxa"/>
            <w:tcMar>
              <w:top w:w="28" w:type="dxa"/>
              <w:bottom w:w="28" w:type="dxa"/>
            </w:tcMar>
          </w:tcPr>
          <w:p w:rsidR="00A02D47" w:rsidRDefault="00A02D47" w:rsidP="000366ED">
            <w:pPr>
              <w:pStyle w:val="ListParagraph"/>
              <w:numPr>
                <w:ilvl w:val="0"/>
                <w:numId w:val="11"/>
              </w:numPr>
              <w:spacing w:after="0" w:line="240" w:lineRule="auto"/>
              <w:rPr>
                <w:rFonts w:asciiTheme="minorHAnsi" w:hAnsiTheme="minorHAnsi" w:cstheme="minorHAnsi"/>
              </w:rPr>
            </w:pPr>
            <w:r w:rsidRPr="00D23D0A">
              <w:rPr>
                <w:rFonts w:asciiTheme="minorHAnsi" w:hAnsiTheme="minorHAnsi" w:cstheme="minorHAnsi"/>
              </w:rPr>
              <w:t xml:space="preserve">Create and deliver an LBC communications plan to raise awareness of Sexual Exploitation, which includes use of resources such as Luton Line and website. Ensure it is regularly reviewed. </w:t>
            </w:r>
          </w:p>
          <w:p w:rsidR="000366ED" w:rsidRPr="000366ED" w:rsidRDefault="000366ED" w:rsidP="000366ED">
            <w:pPr>
              <w:pStyle w:val="ListParagraph"/>
              <w:spacing w:after="0" w:line="240" w:lineRule="auto"/>
              <w:ind w:left="360"/>
              <w:rPr>
                <w:rFonts w:asciiTheme="minorHAnsi" w:hAnsiTheme="minorHAnsi" w:cstheme="minorHAnsi"/>
              </w:rPr>
            </w:pPr>
          </w:p>
          <w:bookmarkStart w:id="0" w:name="_MON_1508136432"/>
          <w:bookmarkEnd w:id="0"/>
          <w:bookmarkStart w:id="1" w:name="_GoBack"/>
          <w:bookmarkEnd w:id="1"/>
          <w:p w:rsidR="000366ED" w:rsidRPr="00D23D0A" w:rsidRDefault="00EF1918" w:rsidP="000366ED">
            <w:pPr>
              <w:pStyle w:val="ListParagraph"/>
              <w:spacing w:after="0" w:line="240" w:lineRule="auto"/>
              <w:ind w:left="360"/>
              <w:rPr>
                <w:rFonts w:asciiTheme="minorHAnsi" w:hAnsiTheme="minorHAnsi" w:cstheme="minorHAnsi"/>
              </w:rPr>
            </w:pPr>
            <w:r>
              <w:rPr>
                <w:rFonts w:asciiTheme="minorHAnsi" w:hAnsiTheme="minorHAnsi" w:cstheme="minorHAnsi"/>
              </w:rPr>
              <w:object w:dxaOrig="1539"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697003495" r:id="rId12">
                  <o:FieldCodes>\s</o:FieldCodes>
                </o:OLEObject>
              </w:object>
            </w:r>
          </w:p>
        </w:tc>
        <w:tc>
          <w:tcPr>
            <w:tcW w:w="2127" w:type="dxa"/>
            <w:tcMar>
              <w:top w:w="28" w:type="dxa"/>
              <w:bottom w:w="28" w:type="dxa"/>
            </w:tcMar>
          </w:tcPr>
          <w:p w:rsidR="00A02D47" w:rsidRPr="00CD7EBD" w:rsidRDefault="00A02D47" w:rsidP="005E1320">
            <w:pPr>
              <w:spacing w:after="0" w:line="240" w:lineRule="auto"/>
              <w:rPr>
                <w:rFonts w:asciiTheme="minorHAnsi" w:hAnsiTheme="minorHAnsi" w:cstheme="minorHAnsi"/>
              </w:rPr>
            </w:pPr>
            <w:r w:rsidRPr="00CD7EBD">
              <w:rPr>
                <w:rFonts w:asciiTheme="minorHAnsi" w:hAnsiTheme="minorHAnsi" w:cstheme="minorHAnsi"/>
              </w:rPr>
              <w:t xml:space="preserve">LBC: </w:t>
            </w:r>
            <w:r w:rsidR="00CD7EBD" w:rsidRPr="00CD7EBD">
              <w:rPr>
                <w:rFonts w:asciiTheme="minorHAnsi" w:hAnsiTheme="minorHAnsi" w:cstheme="minorHAnsi"/>
              </w:rPr>
              <w:t xml:space="preserve">L </w:t>
            </w:r>
            <w:r w:rsidRPr="00CD7EBD">
              <w:rPr>
                <w:rFonts w:asciiTheme="minorHAnsi" w:hAnsiTheme="minorHAnsi" w:cstheme="minorHAnsi"/>
              </w:rPr>
              <w:t>Levy</w:t>
            </w:r>
          </w:p>
          <w:p w:rsidR="00A02D47" w:rsidRPr="00CD7EBD" w:rsidRDefault="00B76B3A" w:rsidP="005E1320">
            <w:pPr>
              <w:spacing w:after="0" w:line="240" w:lineRule="auto"/>
              <w:rPr>
                <w:rFonts w:asciiTheme="minorHAnsi" w:hAnsiTheme="minorHAnsi" w:cstheme="minorHAnsi"/>
              </w:rPr>
            </w:pPr>
            <w:r w:rsidRPr="00CD7EBD">
              <w:rPr>
                <w:rFonts w:asciiTheme="minorHAnsi" w:hAnsiTheme="minorHAnsi" w:cstheme="minorHAnsi"/>
              </w:rPr>
              <w:t xml:space="preserve">Communications </w:t>
            </w:r>
            <w:r w:rsidR="00A02D47" w:rsidRPr="00CD7EBD">
              <w:rPr>
                <w:rFonts w:asciiTheme="minorHAnsi" w:hAnsiTheme="minorHAnsi" w:cstheme="minorHAnsi"/>
              </w:rPr>
              <w:t>team</w:t>
            </w:r>
          </w:p>
          <w:p w:rsidR="00A02D47" w:rsidRPr="00D23D0A" w:rsidRDefault="00A02D47" w:rsidP="005E1320">
            <w:pPr>
              <w:spacing w:after="0" w:line="240" w:lineRule="auto"/>
              <w:rPr>
                <w:rFonts w:asciiTheme="minorHAnsi" w:hAnsiTheme="minorHAnsi" w:cstheme="minorHAnsi"/>
              </w:rPr>
            </w:pPr>
          </w:p>
          <w:p w:rsidR="00A02D47" w:rsidRPr="00D23D0A" w:rsidRDefault="00A02D47" w:rsidP="005E1320">
            <w:pPr>
              <w:spacing w:after="0" w:line="240" w:lineRule="auto"/>
              <w:rPr>
                <w:rFonts w:asciiTheme="minorHAnsi" w:hAnsiTheme="minorHAnsi" w:cstheme="minorHAnsi"/>
              </w:rPr>
            </w:pPr>
          </w:p>
          <w:p w:rsidR="00A02D47" w:rsidRPr="00D23D0A" w:rsidRDefault="00A02D47" w:rsidP="005E1320">
            <w:pPr>
              <w:spacing w:after="0" w:line="240" w:lineRule="auto"/>
              <w:rPr>
                <w:rFonts w:asciiTheme="minorHAnsi" w:hAnsiTheme="minorHAnsi" w:cstheme="minorHAnsi"/>
              </w:rPr>
            </w:pPr>
          </w:p>
        </w:tc>
        <w:tc>
          <w:tcPr>
            <w:tcW w:w="1842" w:type="dxa"/>
            <w:tcMar>
              <w:top w:w="28" w:type="dxa"/>
              <w:bottom w:w="28" w:type="dxa"/>
            </w:tcMar>
          </w:tcPr>
          <w:p w:rsidR="00A02D47" w:rsidRDefault="00104A14" w:rsidP="005E1320">
            <w:pPr>
              <w:spacing w:after="0" w:line="240" w:lineRule="auto"/>
              <w:rPr>
                <w:rFonts w:asciiTheme="minorHAnsi" w:hAnsiTheme="minorHAnsi" w:cstheme="minorHAnsi"/>
              </w:rPr>
            </w:pPr>
            <w:r>
              <w:rPr>
                <w:rFonts w:asciiTheme="minorHAnsi" w:hAnsiTheme="minorHAnsi" w:cstheme="minorHAnsi"/>
              </w:rPr>
              <w:t xml:space="preserve">Sept </w:t>
            </w:r>
            <w:r w:rsidR="00F234BF">
              <w:rPr>
                <w:rFonts w:asciiTheme="minorHAnsi" w:hAnsiTheme="minorHAnsi" w:cstheme="minorHAnsi"/>
              </w:rPr>
              <w:t>2015</w:t>
            </w:r>
          </w:p>
          <w:p w:rsidR="00A02D47" w:rsidRDefault="00A02D47" w:rsidP="005E1320">
            <w:pPr>
              <w:spacing w:after="0" w:line="240" w:lineRule="auto"/>
              <w:rPr>
                <w:rFonts w:asciiTheme="minorHAnsi" w:hAnsiTheme="minorHAnsi" w:cstheme="minorHAnsi"/>
              </w:rPr>
            </w:pPr>
          </w:p>
          <w:p w:rsidR="00A02D47" w:rsidRPr="00D23D0A" w:rsidRDefault="00CD7EBD" w:rsidP="005E1320">
            <w:pPr>
              <w:spacing w:after="0" w:line="240" w:lineRule="auto"/>
              <w:rPr>
                <w:rFonts w:asciiTheme="minorHAnsi" w:hAnsiTheme="minorHAnsi" w:cstheme="minorHAnsi"/>
              </w:rPr>
            </w:pPr>
            <w:r>
              <w:rPr>
                <w:rFonts w:asciiTheme="minorHAnsi" w:hAnsiTheme="minorHAnsi" w:cstheme="minorHAnsi"/>
              </w:rPr>
              <w:t xml:space="preserve">refresh </w:t>
            </w:r>
            <w:r w:rsidR="00A02D47" w:rsidRPr="00D23D0A">
              <w:rPr>
                <w:rFonts w:asciiTheme="minorHAnsi" w:hAnsiTheme="minorHAnsi" w:cstheme="minorHAnsi"/>
              </w:rPr>
              <w:t xml:space="preserve">every 6 months </w:t>
            </w:r>
          </w:p>
          <w:p w:rsidR="00A02D47" w:rsidRPr="00D23D0A" w:rsidRDefault="00A02D47" w:rsidP="005E1320">
            <w:pPr>
              <w:spacing w:after="0" w:line="240" w:lineRule="auto"/>
              <w:rPr>
                <w:rFonts w:asciiTheme="minorHAnsi" w:hAnsiTheme="minorHAnsi" w:cstheme="minorHAnsi"/>
              </w:rPr>
            </w:pPr>
          </w:p>
        </w:tc>
        <w:tc>
          <w:tcPr>
            <w:tcW w:w="4678" w:type="dxa"/>
            <w:tcMar>
              <w:top w:w="28" w:type="dxa"/>
              <w:bottom w:w="28" w:type="dxa"/>
            </w:tcMar>
          </w:tcPr>
          <w:p w:rsidR="007B428F" w:rsidRPr="00C26BCE" w:rsidRDefault="007B428F" w:rsidP="0018379E">
            <w:pPr>
              <w:spacing w:after="0" w:line="240" w:lineRule="auto"/>
              <w:rPr>
                <w:rFonts w:asciiTheme="minorHAnsi" w:hAnsiTheme="minorHAnsi" w:cstheme="minorHAnsi"/>
              </w:rPr>
            </w:pPr>
            <w:r>
              <w:rPr>
                <w:rFonts w:asciiTheme="minorHAnsi" w:hAnsiTheme="minorHAnsi" w:cstheme="minorHAnsi"/>
              </w:rPr>
              <w:t xml:space="preserve">LBC </w:t>
            </w:r>
            <w:r w:rsidRPr="00D23D0A">
              <w:rPr>
                <w:rFonts w:asciiTheme="minorHAnsi" w:hAnsiTheme="minorHAnsi" w:cstheme="minorHAnsi"/>
              </w:rPr>
              <w:t>Comm</w:t>
            </w:r>
            <w:r>
              <w:rPr>
                <w:rFonts w:asciiTheme="minorHAnsi" w:hAnsiTheme="minorHAnsi" w:cstheme="minorHAnsi"/>
              </w:rPr>
              <w:t xml:space="preserve">unication plan agreed. </w:t>
            </w:r>
          </w:p>
          <w:p w:rsidR="007B428F" w:rsidRDefault="007B428F" w:rsidP="0018379E">
            <w:pPr>
              <w:spacing w:after="0" w:line="240" w:lineRule="auto"/>
              <w:rPr>
                <w:rFonts w:asciiTheme="minorHAnsi" w:eastAsia="Times New Roman" w:hAnsiTheme="minorHAnsi" w:cstheme="minorHAnsi"/>
              </w:rPr>
            </w:pPr>
            <w:r w:rsidRPr="00D23D0A">
              <w:rPr>
                <w:rFonts w:asciiTheme="minorHAnsi" w:eastAsia="Times New Roman" w:hAnsiTheme="minorHAnsi" w:cstheme="minorHAnsi"/>
              </w:rPr>
              <w:t xml:space="preserve">     </w:t>
            </w:r>
          </w:p>
          <w:p w:rsidR="007B428F" w:rsidRDefault="007B428F" w:rsidP="0018379E">
            <w:pPr>
              <w:spacing w:after="0" w:line="240" w:lineRule="auto"/>
            </w:pPr>
            <w:r>
              <w:t xml:space="preserve">July 15: </w:t>
            </w:r>
            <w:r w:rsidRPr="00186128">
              <w:t>Soft launch of Bedfordshire  multi-agency campaign targeting  young people 11-18, parents/carers, anyone who works with young people, local businesses (particularly those in the night time economy e.g</w:t>
            </w:r>
            <w:r>
              <w:t>.</w:t>
            </w:r>
            <w:r w:rsidRPr="00186128">
              <w:t xml:space="preserve"> taxis, hotels, bars, clubs) to raise awareness of CSE.</w:t>
            </w:r>
          </w:p>
          <w:p w:rsidR="0018379E" w:rsidRPr="00186128" w:rsidRDefault="0018379E" w:rsidP="0018379E">
            <w:pPr>
              <w:spacing w:after="0" w:line="240" w:lineRule="auto"/>
            </w:pPr>
          </w:p>
          <w:p w:rsidR="007B428F" w:rsidRDefault="007B428F" w:rsidP="0018379E">
            <w:pPr>
              <w:spacing w:after="0" w:line="240" w:lineRule="auto"/>
            </w:pPr>
            <w:r>
              <w:t xml:space="preserve">Aug 15: </w:t>
            </w:r>
            <w:r w:rsidRPr="00186128">
              <w:t>Bus advert</w:t>
            </w:r>
            <w:r>
              <w:t xml:space="preserve">ising has been rolled out in Luton </w:t>
            </w:r>
            <w:r w:rsidRPr="00186128">
              <w:t>using the joint campaign material</w:t>
            </w:r>
            <w:r>
              <w:t>.</w:t>
            </w:r>
          </w:p>
          <w:p w:rsidR="0018379E" w:rsidRDefault="0018379E" w:rsidP="0018379E">
            <w:pPr>
              <w:spacing w:after="0" w:line="240" w:lineRule="auto"/>
            </w:pPr>
          </w:p>
          <w:p w:rsidR="007B428F" w:rsidRDefault="007B428F" w:rsidP="0018379E">
            <w:pPr>
              <w:spacing w:after="0" w:line="240" w:lineRule="auto"/>
            </w:pPr>
            <w:r>
              <w:t>S</w:t>
            </w:r>
            <w:r w:rsidRPr="00186128">
              <w:t xml:space="preserve">ocial media </w:t>
            </w:r>
            <w:r>
              <w:t>videos highlighting the CSE signs undertaken by Beds Police to target young people in Bedfordshire – LBC retweeted.</w:t>
            </w:r>
          </w:p>
          <w:p w:rsidR="0018379E" w:rsidRDefault="0018379E" w:rsidP="0018379E">
            <w:pPr>
              <w:spacing w:after="0" w:line="240" w:lineRule="auto"/>
            </w:pPr>
          </w:p>
          <w:p w:rsidR="007B428F" w:rsidRDefault="007B428F" w:rsidP="0018379E">
            <w:pPr>
              <w:spacing w:after="0" w:line="240" w:lineRule="auto"/>
            </w:pPr>
            <w:r>
              <w:t>Sep 15: Joint agency Awareness Week to be undertaken –</w:t>
            </w:r>
            <w:r>
              <w:rPr>
                <w:color w:val="FF0000"/>
              </w:rPr>
              <w:t xml:space="preserve"> </w:t>
            </w:r>
            <w:r>
              <w:t>postponed as requested by Pan Bedfordshire Strategic group.</w:t>
            </w:r>
          </w:p>
          <w:p w:rsidR="0018379E" w:rsidRDefault="0018379E" w:rsidP="0018379E">
            <w:pPr>
              <w:spacing w:after="0" w:line="240" w:lineRule="auto"/>
            </w:pPr>
          </w:p>
          <w:p w:rsidR="007B428F" w:rsidRDefault="007B428F" w:rsidP="0018379E">
            <w:pPr>
              <w:spacing w:after="0" w:line="240" w:lineRule="auto"/>
            </w:pPr>
            <w:r>
              <w:t>Pan Bedfordshire CSE Communications sub group created in September led by Kevin Crompton, Director of Children’s and Adults’ Services</w:t>
            </w:r>
          </w:p>
          <w:p w:rsidR="0018379E" w:rsidRDefault="0018379E" w:rsidP="0018379E">
            <w:pPr>
              <w:spacing w:after="0" w:line="240" w:lineRule="auto"/>
            </w:pPr>
          </w:p>
          <w:p w:rsidR="007B428F" w:rsidRDefault="007B428F" w:rsidP="0018379E">
            <w:pPr>
              <w:spacing w:after="0" w:line="240" w:lineRule="auto"/>
            </w:pPr>
            <w:r>
              <w:lastRenderedPageBreak/>
              <w:t>Draft communications strategy currently being developed and to be discussed at the CSE Strategic Board Meeting on 5 November.</w:t>
            </w:r>
          </w:p>
          <w:p w:rsidR="0018379E" w:rsidRDefault="0018379E" w:rsidP="0018379E">
            <w:pPr>
              <w:spacing w:after="0" w:line="240" w:lineRule="auto"/>
            </w:pPr>
          </w:p>
          <w:p w:rsidR="00A02D47" w:rsidRPr="00C26BCE" w:rsidRDefault="007B428F" w:rsidP="0018379E">
            <w:pPr>
              <w:spacing w:after="0" w:line="240" w:lineRule="auto"/>
              <w:rPr>
                <w:color w:val="FF0000"/>
              </w:rPr>
            </w:pPr>
            <w:r>
              <w:t>Proposal to develop an intensive month-long campaign including a conference for professionals, social media and CSE Awareness Day.</w:t>
            </w:r>
          </w:p>
        </w:tc>
        <w:tc>
          <w:tcPr>
            <w:tcW w:w="851" w:type="dxa"/>
            <w:tcBorders>
              <w:bottom w:val="single" w:sz="4" w:space="0" w:color="auto"/>
            </w:tcBorders>
            <w:shd w:val="clear" w:color="auto" w:fill="FFC000"/>
          </w:tcPr>
          <w:p w:rsidR="00A02D47" w:rsidRPr="0018379E" w:rsidRDefault="0018379E" w:rsidP="0018379E">
            <w:pPr>
              <w:jc w:val="center"/>
              <w:rPr>
                <w:rFonts w:asciiTheme="minorHAnsi" w:hAnsiTheme="minorHAnsi" w:cstheme="minorHAnsi"/>
                <w:b/>
              </w:rPr>
            </w:pPr>
            <w:r w:rsidRPr="0018379E">
              <w:rPr>
                <w:rFonts w:asciiTheme="minorHAnsi" w:hAnsiTheme="minorHAnsi" w:cstheme="minorHAnsi"/>
                <w:b/>
              </w:rPr>
              <w:lastRenderedPageBreak/>
              <w:t>A</w:t>
            </w:r>
            <w:r>
              <w:rPr>
                <w:rFonts w:asciiTheme="minorHAnsi" w:hAnsiTheme="minorHAnsi" w:cstheme="minorHAnsi"/>
                <w:b/>
              </w:rPr>
              <w:t>mber</w:t>
            </w:r>
          </w:p>
        </w:tc>
        <w:tc>
          <w:tcPr>
            <w:tcW w:w="850" w:type="dxa"/>
            <w:tcBorders>
              <w:bottom w:val="single" w:sz="4" w:space="0" w:color="auto"/>
            </w:tcBorders>
            <w:shd w:val="clear" w:color="auto" w:fill="808080" w:themeFill="background1" w:themeFillShade="80"/>
          </w:tcPr>
          <w:p w:rsidR="00A02D47" w:rsidRPr="0018379E" w:rsidRDefault="0018379E" w:rsidP="0018379E">
            <w:pPr>
              <w:spacing w:after="0" w:line="240" w:lineRule="auto"/>
              <w:jc w:val="center"/>
              <w:rPr>
                <w:rFonts w:asciiTheme="minorHAnsi" w:hAnsiTheme="minorHAnsi" w:cstheme="minorHAnsi"/>
                <w:b/>
              </w:rPr>
            </w:pPr>
            <w:r>
              <w:rPr>
                <w:rFonts w:asciiTheme="minorHAnsi" w:hAnsiTheme="minorHAnsi" w:cstheme="minorHAnsi"/>
                <w:b/>
              </w:rPr>
              <w:t>Grey</w:t>
            </w:r>
          </w:p>
        </w:tc>
      </w:tr>
      <w:tr w:rsidR="000C4DBC" w:rsidRPr="004E4F70" w:rsidTr="00C954DC">
        <w:tc>
          <w:tcPr>
            <w:tcW w:w="703" w:type="dxa"/>
            <w:vMerge/>
            <w:tcMar>
              <w:top w:w="28" w:type="dxa"/>
              <w:bottom w:w="28" w:type="dxa"/>
            </w:tcMar>
          </w:tcPr>
          <w:p w:rsidR="000C4DBC" w:rsidRPr="00D23D0A" w:rsidRDefault="000C4DBC" w:rsidP="005E1320">
            <w:pPr>
              <w:spacing w:after="0" w:line="240" w:lineRule="auto"/>
              <w:rPr>
                <w:rFonts w:asciiTheme="minorHAnsi" w:hAnsiTheme="minorHAnsi" w:cstheme="minorHAnsi"/>
              </w:rPr>
            </w:pPr>
          </w:p>
        </w:tc>
        <w:tc>
          <w:tcPr>
            <w:tcW w:w="3969" w:type="dxa"/>
            <w:vMerge w:val="restart"/>
            <w:tcMar>
              <w:top w:w="28" w:type="dxa"/>
              <w:bottom w:w="28" w:type="dxa"/>
            </w:tcMar>
          </w:tcPr>
          <w:p w:rsidR="000C4DBC" w:rsidRPr="00D23D0A" w:rsidRDefault="000C4DBC" w:rsidP="00825B27">
            <w:pPr>
              <w:pStyle w:val="ListParagraph"/>
              <w:numPr>
                <w:ilvl w:val="0"/>
                <w:numId w:val="11"/>
              </w:numPr>
              <w:spacing w:after="0" w:line="240" w:lineRule="auto"/>
              <w:rPr>
                <w:rFonts w:asciiTheme="minorHAnsi" w:hAnsiTheme="minorHAnsi" w:cstheme="minorHAnsi"/>
                <w:color w:val="000000" w:themeColor="text1"/>
              </w:rPr>
            </w:pPr>
            <w:r w:rsidRPr="00D23D0A">
              <w:rPr>
                <w:rFonts w:asciiTheme="minorHAnsi" w:hAnsiTheme="minorHAnsi" w:cstheme="minorHAnsi"/>
              </w:rPr>
              <w:t xml:space="preserve">Alongside LBC </w:t>
            </w:r>
            <w:r w:rsidR="00B76B3A">
              <w:rPr>
                <w:rFonts w:asciiTheme="minorHAnsi" w:hAnsiTheme="minorHAnsi" w:cstheme="minorHAnsi"/>
              </w:rPr>
              <w:t>c</w:t>
            </w:r>
            <w:r w:rsidR="00B76B3A" w:rsidRPr="00D23D0A">
              <w:rPr>
                <w:rFonts w:asciiTheme="minorHAnsi" w:hAnsiTheme="minorHAnsi" w:cstheme="minorHAnsi"/>
              </w:rPr>
              <w:t>omm</w:t>
            </w:r>
            <w:r w:rsidR="00B76B3A">
              <w:rPr>
                <w:rFonts w:asciiTheme="minorHAnsi" w:hAnsiTheme="minorHAnsi" w:cstheme="minorHAnsi"/>
              </w:rPr>
              <w:t>unication</w:t>
            </w:r>
            <w:r w:rsidR="00B76B3A" w:rsidRPr="00D23D0A">
              <w:rPr>
                <w:rFonts w:asciiTheme="minorHAnsi" w:hAnsiTheme="minorHAnsi" w:cstheme="minorHAnsi"/>
              </w:rPr>
              <w:t xml:space="preserve">s </w:t>
            </w:r>
            <w:r w:rsidRPr="00D23D0A">
              <w:rPr>
                <w:rFonts w:asciiTheme="minorHAnsi" w:hAnsiTheme="minorHAnsi" w:cstheme="minorHAnsi"/>
              </w:rPr>
              <w:t xml:space="preserve">plan, work with LSCB and LSAB to undertake promotion campaigns to </w:t>
            </w:r>
            <w:r w:rsidRPr="00D23D0A">
              <w:rPr>
                <w:rFonts w:asciiTheme="minorHAnsi" w:hAnsiTheme="minorHAnsi" w:cstheme="minorHAnsi"/>
                <w:color w:val="000000" w:themeColor="text1"/>
              </w:rPr>
              <w:t>encourage community ownership of the strategy and safeguarding activity</w:t>
            </w:r>
            <w:r>
              <w:rPr>
                <w:rFonts w:asciiTheme="minorHAnsi" w:hAnsiTheme="minorHAnsi" w:cstheme="minorHAnsi"/>
                <w:color w:val="000000" w:themeColor="text1"/>
              </w:rPr>
              <w:t>.</w:t>
            </w:r>
          </w:p>
          <w:p w:rsidR="000C4DBC" w:rsidRPr="00D23D0A" w:rsidRDefault="000C4DBC" w:rsidP="005E1320">
            <w:pPr>
              <w:pStyle w:val="ListParagraph"/>
              <w:spacing w:after="0" w:line="240" w:lineRule="auto"/>
              <w:ind w:left="0"/>
              <w:rPr>
                <w:rFonts w:asciiTheme="minorHAnsi" w:hAnsiTheme="minorHAnsi" w:cstheme="minorHAnsi"/>
              </w:rPr>
            </w:pPr>
          </w:p>
          <w:p w:rsidR="000C4DBC" w:rsidRPr="00D23D0A" w:rsidRDefault="000C4DBC" w:rsidP="005E1320">
            <w:pPr>
              <w:spacing w:after="0" w:line="240" w:lineRule="auto"/>
              <w:ind w:left="360"/>
              <w:rPr>
                <w:rFonts w:asciiTheme="minorHAnsi" w:hAnsiTheme="minorHAnsi" w:cstheme="minorHAnsi"/>
                <w:b/>
              </w:rPr>
            </w:pPr>
          </w:p>
        </w:tc>
        <w:tc>
          <w:tcPr>
            <w:tcW w:w="2127" w:type="dxa"/>
            <w:tcMar>
              <w:top w:w="28" w:type="dxa"/>
              <w:bottom w:w="28" w:type="dxa"/>
            </w:tcMar>
          </w:tcPr>
          <w:p w:rsidR="000C4DBC" w:rsidRPr="00CD7EBD" w:rsidRDefault="000C4DBC" w:rsidP="005E1320">
            <w:pPr>
              <w:spacing w:after="0" w:line="240" w:lineRule="auto"/>
              <w:rPr>
                <w:rFonts w:asciiTheme="minorHAnsi" w:hAnsiTheme="minorHAnsi" w:cstheme="minorHAnsi"/>
              </w:rPr>
            </w:pPr>
            <w:r w:rsidRPr="00CD7EBD">
              <w:rPr>
                <w:rFonts w:asciiTheme="minorHAnsi" w:hAnsiTheme="minorHAnsi" w:cstheme="minorHAnsi"/>
              </w:rPr>
              <w:t>LSCB: C Bridget,</w:t>
            </w:r>
          </w:p>
          <w:p w:rsidR="000C4DBC" w:rsidRPr="00CD7EBD" w:rsidRDefault="000C4DBC" w:rsidP="005E1320">
            <w:pPr>
              <w:spacing w:after="0" w:line="240" w:lineRule="auto"/>
              <w:rPr>
                <w:rFonts w:asciiTheme="minorHAnsi" w:hAnsiTheme="minorHAnsi" w:cstheme="minorHAnsi"/>
              </w:rPr>
            </w:pPr>
            <w:r w:rsidRPr="00CD7EBD">
              <w:rPr>
                <w:rFonts w:asciiTheme="minorHAnsi" w:hAnsiTheme="minorHAnsi" w:cstheme="minorHAnsi"/>
              </w:rPr>
              <w:t>Business Manager</w:t>
            </w:r>
          </w:p>
          <w:p w:rsidR="000C4DBC" w:rsidRPr="00D23D0A" w:rsidRDefault="000C4DBC" w:rsidP="005E1320">
            <w:pPr>
              <w:spacing w:after="0" w:line="240" w:lineRule="auto"/>
              <w:rPr>
                <w:rFonts w:asciiTheme="minorHAnsi" w:hAnsiTheme="minorHAnsi" w:cstheme="minorHAnsi"/>
              </w:rPr>
            </w:pPr>
          </w:p>
          <w:p w:rsidR="000C4DBC" w:rsidRDefault="000C4DBC" w:rsidP="005E1320">
            <w:pPr>
              <w:spacing w:after="0" w:line="240" w:lineRule="auto"/>
              <w:rPr>
                <w:rFonts w:asciiTheme="minorHAnsi" w:hAnsiTheme="minorHAnsi" w:cstheme="minorHAnsi"/>
                <w:b/>
              </w:rPr>
            </w:pPr>
          </w:p>
          <w:p w:rsidR="000C4DBC" w:rsidRPr="00D23D0A" w:rsidRDefault="000C4DBC" w:rsidP="000C4DBC">
            <w:pPr>
              <w:spacing w:after="0" w:line="240" w:lineRule="auto"/>
              <w:rPr>
                <w:rFonts w:asciiTheme="minorHAnsi" w:hAnsiTheme="minorHAnsi" w:cstheme="minorHAnsi"/>
              </w:rPr>
            </w:pPr>
          </w:p>
        </w:tc>
        <w:tc>
          <w:tcPr>
            <w:tcW w:w="1842" w:type="dxa"/>
            <w:tcMar>
              <w:top w:w="28" w:type="dxa"/>
              <w:bottom w:w="28" w:type="dxa"/>
            </w:tcMar>
          </w:tcPr>
          <w:p w:rsidR="000C4DBC" w:rsidRDefault="000C4DBC" w:rsidP="005E1320">
            <w:pPr>
              <w:spacing w:after="0" w:line="240" w:lineRule="auto"/>
              <w:rPr>
                <w:rFonts w:asciiTheme="minorHAnsi" w:hAnsiTheme="minorHAnsi" w:cstheme="minorHAnsi"/>
              </w:rPr>
            </w:pPr>
            <w:r w:rsidRPr="00D23D0A">
              <w:rPr>
                <w:rFonts w:asciiTheme="minorHAnsi" w:hAnsiTheme="minorHAnsi" w:cstheme="minorHAnsi"/>
              </w:rPr>
              <w:t>In progress and continuous</w:t>
            </w:r>
            <w:r w:rsidR="00B731B4">
              <w:rPr>
                <w:rFonts w:asciiTheme="minorHAnsi" w:hAnsiTheme="minorHAnsi" w:cstheme="minorHAnsi"/>
              </w:rPr>
              <w:t xml:space="preserve"> </w:t>
            </w:r>
            <w:r>
              <w:rPr>
                <w:rFonts w:asciiTheme="minorHAnsi" w:hAnsiTheme="minorHAnsi" w:cstheme="minorHAnsi"/>
              </w:rPr>
              <w:t>October 2015</w:t>
            </w:r>
            <w:r w:rsidR="00B731B4">
              <w:rPr>
                <w:rFonts w:asciiTheme="minorHAnsi" w:hAnsiTheme="minorHAnsi" w:cstheme="minorHAnsi"/>
              </w:rPr>
              <w:t xml:space="preserve">/ February 2016. </w:t>
            </w:r>
          </w:p>
          <w:p w:rsidR="000C4DBC" w:rsidRPr="00D23D0A" w:rsidRDefault="000C4DBC" w:rsidP="005E1320">
            <w:pPr>
              <w:spacing w:after="0" w:line="240" w:lineRule="auto"/>
              <w:rPr>
                <w:rFonts w:asciiTheme="minorHAnsi" w:hAnsiTheme="minorHAnsi" w:cstheme="minorHAnsi"/>
              </w:rPr>
            </w:pPr>
          </w:p>
        </w:tc>
        <w:tc>
          <w:tcPr>
            <w:tcW w:w="4678" w:type="dxa"/>
            <w:tcMar>
              <w:top w:w="28" w:type="dxa"/>
              <w:bottom w:w="28" w:type="dxa"/>
            </w:tcMar>
          </w:tcPr>
          <w:p w:rsidR="00D62D30" w:rsidRDefault="00D62D30" w:rsidP="00D62D30">
            <w:pPr>
              <w:spacing w:after="0" w:line="240" w:lineRule="auto"/>
              <w:rPr>
                <w:rFonts w:asciiTheme="minorHAnsi" w:hAnsiTheme="minorHAnsi" w:cstheme="minorHAnsi"/>
                <w:bCs/>
                <w:lang w:eastAsia="en-GB"/>
              </w:rPr>
            </w:pPr>
            <w:r>
              <w:rPr>
                <w:rFonts w:asciiTheme="minorHAnsi" w:hAnsiTheme="minorHAnsi" w:cstheme="minorHAnsi"/>
                <w:bCs/>
                <w:lang w:eastAsia="en-GB"/>
              </w:rPr>
              <w:t xml:space="preserve">LSCB Pledge aimed at young people and settings is ready for launch across fast food setting and hotels.  Also an LSCB task and finish sub group is currently working with faith leaders to </w:t>
            </w:r>
            <w:r w:rsidR="00DE54D6">
              <w:rPr>
                <w:rFonts w:asciiTheme="minorHAnsi" w:hAnsiTheme="minorHAnsi" w:cstheme="minorHAnsi"/>
                <w:bCs/>
                <w:lang w:eastAsia="en-GB"/>
              </w:rPr>
              <w:t xml:space="preserve">launch </w:t>
            </w:r>
            <w:r>
              <w:rPr>
                <w:rFonts w:asciiTheme="minorHAnsi" w:hAnsiTheme="minorHAnsi" w:cstheme="minorHAnsi"/>
                <w:bCs/>
                <w:lang w:eastAsia="en-GB"/>
              </w:rPr>
              <w:t>the pledge supported by a PVI sector conference in October 2015</w:t>
            </w:r>
          </w:p>
          <w:p w:rsidR="00D62D30" w:rsidRDefault="00D62D30" w:rsidP="008164E2">
            <w:pPr>
              <w:spacing w:line="240" w:lineRule="auto"/>
              <w:rPr>
                <w:bCs/>
                <w:color w:val="000000" w:themeColor="text1"/>
              </w:rPr>
            </w:pPr>
          </w:p>
          <w:p w:rsidR="008164E2" w:rsidRPr="000366ED" w:rsidRDefault="008164E2" w:rsidP="008164E2">
            <w:pPr>
              <w:spacing w:line="240" w:lineRule="auto"/>
              <w:rPr>
                <w:bCs/>
                <w:color w:val="000000" w:themeColor="text1"/>
              </w:rPr>
            </w:pPr>
            <w:r w:rsidRPr="000366ED">
              <w:rPr>
                <w:bCs/>
                <w:color w:val="000000" w:themeColor="text1"/>
              </w:rPr>
              <w:t>The LSCB Luton Pledge was formally launched at the L</w:t>
            </w:r>
            <w:r w:rsidR="0068369F">
              <w:rPr>
                <w:bCs/>
                <w:color w:val="000000" w:themeColor="text1"/>
              </w:rPr>
              <w:t xml:space="preserve">uton </w:t>
            </w:r>
            <w:r w:rsidRPr="000366ED">
              <w:rPr>
                <w:bCs/>
                <w:color w:val="000000" w:themeColor="text1"/>
              </w:rPr>
              <w:t>T</w:t>
            </w:r>
            <w:r w:rsidR="0068369F">
              <w:rPr>
                <w:bCs/>
                <w:color w:val="000000" w:themeColor="text1"/>
              </w:rPr>
              <w:t xml:space="preserve">own </w:t>
            </w:r>
            <w:r w:rsidRPr="000366ED">
              <w:rPr>
                <w:bCs/>
                <w:color w:val="000000" w:themeColor="text1"/>
              </w:rPr>
              <w:t>F</w:t>
            </w:r>
            <w:r w:rsidR="0068369F">
              <w:rPr>
                <w:bCs/>
                <w:color w:val="000000" w:themeColor="text1"/>
              </w:rPr>
              <w:t xml:space="preserve">ootball </w:t>
            </w:r>
            <w:r w:rsidRPr="000366ED">
              <w:rPr>
                <w:bCs/>
                <w:color w:val="000000" w:themeColor="text1"/>
              </w:rPr>
              <w:t>C</w:t>
            </w:r>
            <w:r w:rsidR="0068369F">
              <w:rPr>
                <w:bCs/>
                <w:color w:val="000000" w:themeColor="text1"/>
              </w:rPr>
              <w:t xml:space="preserve">lub </w:t>
            </w:r>
            <w:r w:rsidRPr="000366ED">
              <w:rPr>
                <w:bCs/>
                <w:color w:val="000000" w:themeColor="text1"/>
              </w:rPr>
              <w:t>on the 12</w:t>
            </w:r>
            <w:r w:rsidRPr="000366ED">
              <w:rPr>
                <w:bCs/>
                <w:color w:val="000000" w:themeColor="text1"/>
                <w:vertAlign w:val="superscript"/>
              </w:rPr>
              <w:t>th</w:t>
            </w:r>
            <w:r w:rsidR="005177E3">
              <w:rPr>
                <w:bCs/>
                <w:color w:val="000000" w:themeColor="text1"/>
              </w:rPr>
              <w:t>.October 2015, which received good publicity.</w:t>
            </w:r>
            <w:r w:rsidR="005177E3" w:rsidRPr="000366ED">
              <w:rPr>
                <w:bCs/>
                <w:color w:val="000000" w:themeColor="text1"/>
              </w:rPr>
              <w:t xml:space="preserve"> There</w:t>
            </w:r>
            <w:r w:rsidRPr="000366ED">
              <w:rPr>
                <w:bCs/>
                <w:color w:val="000000" w:themeColor="text1"/>
              </w:rPr>
              <w:t xml:space="preserve"> is a timetable in place for the further roll out of the pledge across the service sectors</w:t>
            </w:r>
            <w:r w:rsidR="00D62D30">
              <w:rPr>
                <w:bCs/>
                <w:color w:val="000000" w:themeColor="text1"/>
              </w:rPr>
              <w:t>, (</w:t>
            </w:r>
            <w:r w:rsidR="005177E3">
              <w:rPr>
                <w:bCs/>
                <w:color w:val="000000" w:themeColor="text1"/>
              </w:rPr>
              <w:t xml:space="preserve">hotels, B&amp; B fast food shops) faith and community groups </w:t>
            </w:r>
            <w:r w:rsidRPr="000366ED">
              <w:rPr>
                <w:bCs/>
                <w:color w:val="000000" w:themeColor="text1"/>
              </w:rPr>
              <w:t>the private and voluntary providers.</w:t>
            </w:r>
          </w:p>
          <w:p w:rsidR="000C4DBC" w:rsidRPr="008164E2" w:rsidRDefault="008164E2" w:rsidP="008164E2">
            <w:pPr>
              <w:spacing w:line="240" w:lineRule="auto"/>
              <w:rPr>
                <w:b/>
                <w:bCs/>
                <w:color w:val="7030A0"/>
              </w:rPr>
            </w:pPr>
            <w:r w:rsidRPr="00B731B4">
              <w:rPr>
                <w:bCs/>
                <w:color w:val="000000" w:themeColor="text1"/>
              </w:rPr>
              <w:t>A conference day is</w:t>
            </w:r>
            <w:r w:rsidR="00B731B4">
              <w:rPr>
                <w:bCs/>
                <w:color w:val="000000" w:themeColor="text1"/>
              </w:rPr>
              <w:t xml:space="preserve"> being planned </w:t>
            </w:r>
            <w:r w:rsidR="00D62D30">
              <w:rPr>
                <w:bCs/>
                <w:color w:val="000000" w:themeColor="text1"/>
              </w:rPr>
              <w:t>for March</w:t>
            </w:r>
            <w:r w:rsidR="00B731B4">
              <w:rPr>
                <w:bCs/>
                <w:color w:val="000000" w:themeColor="text1"/>
              </w:rPr>
              <w:t xml:space="preserve"> </w:t>
            </w:r>
            <w:r w:rsidRPr="00B731B4">
              <w:rPr>
                <w:bCs/>
                <w:color w:val="000000" w:themeColor="text1"/>
              </w:rPr>
              <w:t>2016 for the private and voluntary providers around Safer Network Standards in conjunction with Children England.</w:t>
            </w:r>
          </w:p>
        </w:tc>
        <w:tc>
          <w:tcPr>
            <w:tcW w:w="851" w:type="dxa"/>
            <w:shd w:val="clear" w:color="auto" w:fill="0070C0"/>
          </w:tcPr>
          <w:p w:rsidR="000C4DBC" w:rsidRPr="0018379E" w:rsidRDefault="0018379E" w:rsidP="0018379E">
            <w:pPr>
              <w:spacing w:after="0" w:line="240" w:lineRule="auto"/>
              <w:jc w:val="center"/>
              <w:rPr>
                <w:rFonts w:asciiTheme="minorHAnsi" w:hAnsiTheme="minorHAnsi" w:cstheme="minorHAnsi"/>
                <w:b/>
              </w:rPr>
            </w:pPr>
            <w:r w:rsidRPr="0018379E">
              <w:rPr>
                <w:rFonts w:asciiTheme="minorHAnsi" w:hAnsiTheme="minorHAnsi" w:cstheme="minorHAnsi"/>
                <w:b/>
              </w:rPr>
              <w:t>B</w:t>
            </w:r>
            <w:r>
              <w:rPr>
                <w:rFonts w:asciiTheme="minorHAnsi" w:hAnsiTheme="minorHAnsi" w:cstheme="minorHAnsi"/>
                <w:b/>
              </w:rPr>
              <w:t>lue</w:t>
            </w:r>
          </w:p>
        </w:tc>
        <w:tc>
          <w:tcPr>
            <w:tcW w:w="850" w:type="dxa"/>
            <w:shd w:val="clear" w:color="auto" w:fill="FFC000"/>
          </w:tcPr>
          <w:p w:rsidR="000C4DBC" w:rsidRPr="0018379E" w:rsidRDefault="0018379E" w:rsidP="0018379E">
            <w:pPr>
              <w:spacing w:after="0" w:line="240" w:lineRule="auto"/>
              <w:jc w:val="center"/>
              <w:rPr>
                <w:rFonts w:asciiTheme="minorHAnsi" w:hAnsiTheme="minorHAnsi" w:cstheme="minorHAnsi"/>
                <w:b/>
              </w:rPr>
            </w:pPr>
            <w:r w:rsidRPr="0018379E">
              <w:rPr>
                <w:rFonts w:asciiTheme="minorHAnsi" w:hAnsiTheme="minorHAnsi" w:cstheme="minorHAnsi"/>
                <w:b/>
              </w:rPr>
              <w:t>A</w:t>
            </w:r>
            <w:r>
              <w:rPr>
                <w:rFonts w:asciiTheme="minorHAnsi" w:hAnsiTheme="minorHAnsi" w:cstheme="minorHAnsi"/>
                <w:b/>
              </w:rPr>
              <w:t>mber</w:t>
            </w:r>
          </w:p>
        </w:tc>
      </w:tr>
      <w:tr w:rsidR="000C4DBC" w:rsidRPr="004E4F70" w:rsidTr="002C10B1">
        <w:tc>
          <w:tcPr>
            <w:tcW w:w="703" w:type="dxa"/>
            <w:vMerge/>
            <w:tcMar>
              <w:top w:w="28" w:type="dxa"/>
              <w:bottom w:w="28" w:type="dxa"/>
            </w:tcMar>
          </w:tcPr>
          <w:p w:rsidR="000C4DBC" w:rsidRPr="00D23D0A" w:rsidRDefault="000C4DBC" w:rsidP="005E1320">
            <w:pPr>
              <w:spacing w:after="0" w:line="240" w:lineRule="auto"/>
              <w:rPr>
                <w:rFonts w:asciiTheme="minorHAnsi" w:hAnsiTheme="minorHAnsi" w:cstheme="minorHAnsi"/>
              </w:rPr>
            </w:pPr>
          </w:p>
        </w:tc>
        <w:tc>
          <w:tcPr>
            <w:tcW w:w="3969" w:type="dxa"/>
            <w:vMerge/>
            <w:tcBorders>
              <w:bottom w:val="nil"/>
            </w:tcBorders>
            <w:tcMar>
              <w:top w:w="28" w:type="dxa"/>
              <w:bottom w:w="28" w:type="dxa"/>
            </w:tcMar>
          </w:tcPr>
          <w:p w:rsidR="000C4DBC" w:rsidRPr="00D23D0A" w:rsidRDefault="000C4DBC" w:rsidP="00825B27">
            <w:pPr>
              <w:pStyle w:val="ListParagraph"/>
              <w:numPr>
                <w:ilvl w:val="0"/>
                <w:numId w:val="11"/>
              </w:numPr>
              <w:spacing w:after="0" w:line="240" w:lineRule="auto"/>
              <w:rPr>
                <w:rFonts w:asciiTheme="minorHAnsi" w:hAnsiTheme="minorHAnsi" w:cstheme="minorHAnsi"/>
              </w:rPr>
            </w:pPr>
          </w:p>
        </w:tc>
        <w:tc>
          <w:tcPr>
            <w:tcW w:w="2127" w:type="dxa"/>
            <w:tcMar>
              <w:top w:w="28" w:type="dxa"/>
              <w:bottom w:w="28" w:type="dxa"/>
            </w:tcMar>
          </w:tcPr>
          <w:p w:rsidR="000C4DBC" w:rsidRPr="00CD7EBD" w:rsidRDefault="000C4DBC" w:rsidP="000C4DBC">
            <w:pPr>
              <w:spacing w:after="0" w:line="240" w:lineRule="auto"/>
              <w:rPr>
                <w:rFonts w:asciiTheme="minorHAnsi" w:hAnsiTheme="minorHAnsi"/>
                <w:color w:val="FF0000"/>
              </w:rPr>
            </w:pPr>
            <w:r w:rsidRPr="00CD7EBD">
              <w:rPr>
                <w:rFonts w:asciiTheme="minorHAnsi" w:hAnsiTheme="minorHAnsi" w:cstheme="minorHAnsi"/>
              </w:rPr>
              <w:t xml:space="preserve">LSAB: </w:t>
            </w:r>
            <w:r w:rsidRPr="00CD7EBD">
              <w:rPr>
                <w:rFonts w:asciiTheme="minorHAnsi" w:hAnsiTheme="minorHAnsi" w:cstheme="minorHAnsi"/>
                <w:color w:val="000000" w:themeColor="text1"/>
              </w:rPr>
              <w:t xml:space="preserve">A Moreton, Communications Officer </w:t>
            </w:r>
          </w:p>
          <w:p w:rsidR="000C4DBC" w:rsidRPr="00CD7EBD" w:rsidRDefault="000C4DBC" w:rsidP="005E1320">
            <w:pPr>
              <w:spacing w:after="0" w:line="240" w:lineRule="auto"/>
              <w:rPr>
                <w:rFonts w:asciiTheme="minorHAnsi" w:hAnsiTheme="minorHAnsi" w:cstheme="minorHAnsi"/>
              </w:rPr>
            </w:pPr>
          </w:p>
        </w:tc>
        <w:tc>
          <w:tcPr>
            <w:tcW w:w="1842" w:type="dxa"/>
            <w:tcMar>
              <w:top w:w="28" w:type="dxa"/>
              <w:bottom w:w="28" w:type="dxa"/>
            </w:tcMar>
          </w:tcPr>
          <w:p w:rsidR="000C4DBC" w:rsidRPr="00D23D0A" w:rsidRDefault="000C4DBC" w:rsidP="005E1320">
            <w:pPr>
              <w:spacing w:after="0" w:line="240" w:lineRule="auto"/>
              <w:rPr>
                <w:rFonts w:asciiTheme="minorHAnsi" w:hAnsiTheme="minorHAnsi" w:cstheme="minorHAnsi"/>
              </w:rPr>
            </w:pPr>
            <w:r w:rsidRPr="00D23D0A">
              <w:rPr>
                <w:rFonts w:asciiTheme="minorHAnsi" w:hAnsiTheme="minorHAnsi" w:cstheme="minorHAnsi"/>
              </w:rPr>
              <w:t>In progress and continuous</w:t>
            </w:r>
          </w:p>
        </w:tc>
        <w:tc>
          <w:tcPr>
            <w:tcW w:w="4678" w:type="dxa"/>
            <w:tcMar>
              <w:top w:w="28" w:type="dxa"/>
              <w:bottom w:w="28" w:type="dxa"/>
            </w:tcMar>
          </w:tcPr>
          <w:p w:rsidR="000C4DBC" w:rsidRDefault="008E6DFC" w:rsidP="008E6DFC">
            <w:pPr>
              <w:rPr>
                <w:rFonts w:asciiTheme="minorHAnsi" w:hAnsiTheme="minorHAnsi" w:cstheme="minorHAnsi"/>
                <w:bCs/>
                <w:lang w:eastAsia="en-GB"/>
              </w:rPr>
            </w:pPr>
            <w:r w:rsidRPr="008E6DFC">
              <w:t xml:space="preserve">A Moreton is currently working with Lisa Levy in line with the corporate communications plan to role out SE campaign to ASC staff, partners and members of public. Internal communications campaign will also highlight SE with relevant staff. </w:t>
            </w:r>
          </w:p>
        </w:tc>
        <w:tc>
          <w:tcPr>
            <w:tcW w:w="851" w:type="dxa"/>
            <w:shd w:val="clear" w:color="auto" w:fill="FFC000"/>
          </w:tcPr>
          <w:p w:rsidR="000C4DBC" w:rsidRPr="00260E87" w:rsidRDefault="0018379E" w:rsidP="0018379E">
            <w:pPr>
              <w:spacing w:after="0" w:line="240" w:lineRule="auto"/>
              <w:jc w:val="center"/>
              <w:rPr>
                <w:rFonts w:asciiTheme="minorHAnsi" w:hAnsiTheme="minorHAnsi" w:cstheme="minorHAnsi"/>
                <w:color w:val="92D050"/>
              </w:rPr>
            </w:pPr>
            <w:r w:rsidRPr="0018379E">
              <w:rPr>
                <w:rFonts w:asciiTheme="minorHAnsi" w:hAnsiTheme="minorHAnsi" w:cstheme="minorHAnsi"/>
                <w:b/>
              </w:rPr>
              <w:t>A</w:t>
            </w:r>
            <w:r>
              <w:rPr>
                <w:rFonts w:asciiTheme="minorHAnsi" w:hAnsiTheme="minorHAnsi" w:cstheme="minorHAnsi"/>
                <w:b/>
              </w:rPr>
              <w:t>mber</w:t>
            </w:r>
          </w:p>
        </w:tc>
        <w:tc>
          <w:tcPr>
            <w:tcW w:w="850" w:type="dxa"/>
            <w:shd w:val="clear" w:color="auto" w:fill="808080" w:themeFill="background1" w:themeFillShade="80"/>
          </w:tcPr>
          <w:p w:rsidR="000C4DBC" w:rsidRPr="0018379E" w:rsidRDefault="0018379E" w:rsidP="005E1320">
            <w:pPr>
              <w:spacing w:after="0" w:line="240" w:lineRule="auto"/>
              <w:rPr>
                <w:rFonts w:asciiTheme="minorHAnsi" w:hAnsiTheme="minorHAnsi" w:cstheme="minorHAnsi"/>
                <w:b/>
                <w:color w:val="FFC000"/>
              </w:rPr>
            </w:pPr>
            <w:r w:rsidRPr="0018379E">
              <w:rPr>
                <w:rFonts w:asciiTheme="minorHAnsi" w:hAnsiTheme="minorHAnsi" w:cstheme="minorHAnsi"/>
                <w:b/>
              </w:rPr>
              <w:t>Grey</w:t>
            </w:r>
          </w:p>
        </w:tc>
      </w:tr>
      <w:tr w:rsidR="00FA4ADE" w:rsidRPr="004E4F70" w:rsidTr="00862447">
        <w:tc>
          <w:tcPr>
            <w:tcW w:w="703" w:type="dxa"/>
            <w:vMerge/>
            <w:tcMar>
              <w:top w:w="28" w:type="dxa"/>
              <w:bottom w:w="28" w:type="dxa"/>
            </w:tcMar>
          </w:tcPr>
          <w:p w:rsidR="00FA4ADE" w:rsidRPr="00D23D0A" w:rsidRDefault="00FA4ADE" w:rsidP="005E1320">
            <w:pPr>
              <w:spacing w:after="0" w:line="240" w:lineRule="auto"/>
              <w:rPr>
                <w:rFonts w:asciiTheme="minorHAnsi" w:hAnsiTheme="minorHAnsi" w:cstheme="minorHAnsi"/>
              </w:rPr>
            </w:pPr>
          </w:p>
        </w:tc>
        <w:tc>
          <w:tcPr>
            <w:tcW w:w="3969" w:type="dxa"/>
            <w:vMerge w:val="restart"/>
            <w:tcMar>
              <w:top w:w="28" w:type="dxa"/>
              <w:bottom w:w="28" w:type="dxa"/>
            </w:tcMar>
          </w:tcPr>
          <w:p w:rsidR="00FA4ADE" w:rsidRPr="00D23D0A" w:rsidRDefault="00FA4ADE" w:rsidP="00825B27">
            <w:pPr>
              <w:pStyle w:val="ListParagraph"/>
              <w:numPr>
                <w:ilvl w:val="0"/>
                <w:numId w:val="11"/>
              </w:numPr>
              <w:spacing w:after="0" w:line="240" w:lineRule="auto"/>
              <w:rPr>
                <w:rFonts w:asciiTheme="minorHAnsi" w:hAnsiTheme="minorHAnsi" w:cstheme="minorHAnsi"/>
              </w:rPr>
            </w:pPr>
            <w:r w:rsidRPr="00D23D0A">
              <w:rPr>
                <w:rFonts w:asciiTheme="minorHAnsi" w:hAnsiTheme="minorHAnsi" w:cstheme="minorHAnsi"/>
              </w:rPr>
              <w:t xml:space="preserve">Establish a link from the LBC website </w:t>
            </w:r>
            <w:r w:rsidRPr="00D23D0A">
              <w:rPr>
                <w:rFonts w:asciiTheme="minorHAnsi" w:hAnsiTheme="minorHAnsi" w:cstheme="minorHAnsi"/>
              </w:rPr>
              <w:lastRenderedPageBreak/>
              <w:t>to the resources held on the LSCB and LSAB websites and publicise the LSCB Information Leaflet for professionals</w:t>
            </w:r>
          </w:p>
        </w:tc>
        <w:tc>
          <w:tcPr>
            <w:tcW w:w="2127" w:type="dxa"/>
            <w:tcMar>
              <w:top w:w="28" w:type="dxa"/>
              <w:bottom w:w="28" w:type="dxa"/>
            </w:tcMar>
          </w:tcPr>
          <w:p w:rsidR="00FA4ADE" w:rsidRPr="00CD7EBD" w:rsidRDefault="00FA4ADE" w:rsidP="00BA237A">
            <w:pPr>
              <w:spacing w:after="0" w:line="240" w:lineRule="auto"/>
              <w:rPr>
                <w:rFonts w:asciiTheme="minorHAnsi" w:hAnsiTheme="minorHAnsi" w:cstheme="minorHAnsi"/>
              </w:rPr>
            </w:pPr>
            <w:r w:rsidRPr="00CD7EBD">
              <w:rPr>
                <w:rFonts w:asciiTheme="minorHAnsi" w:hAnsiTheme="minorHAnsi" w:cstheme="minorHAnsi"/>
              </w:rPr>
              <w:lastRenderedPageBreak/>
              <w:t xml:space="preserve">LSCB: C Bridget </w:t>
            </w:r>
            <w:r w:rsidRPr="00CD7EBD">
              <w:rPr>
                <w:rFonts w:asciiTheme="minorHAnsi" w:hAnsiTheme="minorHAnsi" w:cstheme="minorHAnsi"/>
              </w:rPr>
              <w:lastRenderedPageBreak/>
              <w:t>Business Manager</w:t>
            </w:r>
          </w:p>
          <w:p w:rsidR="00FA4ADE" w:rsidRPr="00CD7EBD" w:rsidRDefault="00FA4ADE" w:rsidP="005E1320">
            <w:pPr>
              <w:spacing w:after="0" w:line="240" w:lineRule="auto"/>
              <w:rPr>
                <w:rFonts w:asciiTheme="minorHAnsi" w:hAnsiTheme="minorHAnsi" w:cstheme="minorHAnsi"/>
              </w:rPr>
            </w:pPr>
          </w:p>
        </w:tc>
        <w:tc>
          <w:tcPr>
            <w:tcW w:w="1842" w:type="dxa"/>
            <w:tcMar>
              <w:top w:w="28" w:type="dxa"/>
              <w:bottom w:w="28" w:type="dxa"/>
            </w:tcMar>
          </w:tcPr>
          <w:p w:rsidR="00FA4ADE" w:rsidRDefault="00B731B4" w:rsidP="00BA237A">
            <w:pPr>
              <w:spacing w:after="0" w:line="240" w:lineRule="auto"/>
              <w:rPr>
                <w:rFonts w:asciiTheme="minorHAnsi" w:hAnsiTheme="minorHAnsi" w:cstheme="minorHAnsi"/>
              </w:rPr>
            </w:pPr>
            <w:r>
              <w:rPr>
                <w:rFonts w:asciiTheme="minorHAnsi" w:hAnsiTheme="minorHAnsi" w:cstheme="minorHAnsi"/>
              </w:rPr>
              <w:lastRenderedPageBreak/>
              <w:t xml:space="preserve">October 2015/ </w:t>
            </w:r>
            <w:r>
              <w:rPr>
                <w:rFonts w:asciiTheme="minorHAnsi" w:hAnsiTheme="minorHAnsi" w:cstheme="minorHAnsi"/>
              </w:rPr>
              <w:lastRenderedPageBreak/>
              <w:t>March 2016</w:t>
            </w:r>
          </w:p>
          <w:p w:rsidR="00FA4ADE" w:rsidRPr="00D23D0A" w:rsidRDefault="00FA4ADE" w:rsidP="00BA237A">
            <w:pPr>
              <w:spacing w:after="0" w:line="240" w:lineRule="auto"/>
              <w:rPr>
                <w:rFonts w:asciiTheme="minorHAnsi" w:hAnsiTheme="minorHAnsi" w:cstheme="minorHAnsi"/>
              </w:rPr>
            </w:pPr>
            <w:r>
              <w:rPr>
                <w:rFonts w:asciiTheme="minorHAnsi" w:hAnsiTheme="minorHAnsi" w:cstheme="minorHAnsi"/>
              </w:rPr>
              <w:t>On track</w:t>
            </w:r>
          </w:p>
        </w:tc>
        <w:tc>
          <w:tcPr>
            <w:tcW w:w="4678" w:type="dxa"/>
            <w:tcMar>
              <w:top w:w="28" w:type="dxa"/>
              <w:bottom w:w="28" w:type="dxa"/>
            </w:tcMar>
          </w:tcPr>
          <w:p w:rsidR="00FA4ADE" w:rsidRDefault="00B731B4" w:rsidP="00BA237A">
            <w:pPr>
              <w:spacing w:after="0" w:line="240" w:lineRule="auto"/>
              <w:rPr>
                <w:rFonts w:asciiTheme="minorHAnsi" w:hAnsiTheme="minorHAnsi" w:cstheme="minorHAnsi"/>
              </w:rPr>
            </w:pPr>
            <w:r>
              <w:rPr>
                <w:rFonts w:asciiTheme="minorHAnsi" w:hAnsiTheme="minorHAnsi" w:cstheme="minorHAnsi"/>
                <w:color w:val="000000" w:themeColor="text1"/>
              </w:rPr>
              <w:lastRenderedPageBreak/>
              <w:t>The task and Finish group has ended</w:t>
            </w:r>
            <w:r w:rsidR="00FA4ADE" w:rsidRPr="00D23D0A">
              <w:rPr>
                <w:rFonts w:asciiTheme="minorHAnsi" w:hAnsiTheme="minorHAnsi" w:cstheme="minorHAnsi"/>
                <w:color w:val="00B050"/>
              </w:rPr>
              <w:t>.</w:t>
            </w:r>
            <w:r w:rsidR="00942D06">
              <w:rPr>
                <w:rFonts w:asciiTheme="minorHAnsi" w:hAnsiTheme="minorHAnsi" w:cstheme="minorHAnsi"/>
                <w:color w:val="00B050"/>
              </w:rPr>
              <w:t xml:space="preserve">, </w:t>
            </w:r>
            <w:r>
              <w:rPr>
                <w:rFonts w:asciiTheme="minorHAnsi" w:hAnsiTheme="minorHAnsi" w:cstheme="minorHAnsi"/>
              </w:rPr>
              <w:t xml:space="preserve">Pledge </w:t>
            </w:r>
            <w:r>
              <w:rPr>
                <w:rFonts w:asciiTheme="minorHAnsi" w:hAnsiTheme="minorHAnsi" w:cstheme="minorHAnsi"/>
              </w:rPr>
              <w:lastRenderedPageBreak/>
              <w:t xml:space="preserve">being rolled out  finalising in a </w:t>
            </w:r>
            <w:r w:rsidR="00942D06">
              <w:rPr>
                <w:rFonts w:asciiTheme="minorHAnsi" w:hAnsiTheme="minorHAnsi" w:cstheme="minorHAnsi"/>
              </w:rPr>
              <w:t xml:space="preserve">by </w:t>
            </w:r>
            <w:r>
              <w:rPr>
                <w:rFonts w:asciiTheme="minorHAnsi" w:hAnsiTheme="minorHAnsi" w:cstheme="minorHAnsi"/>
              </w:rPr>
              <w:t>a PVI conference in March 2016</w:t>
            </w:r>
          </w:p>
          <w:p w:rsidR="00FA4ADE" w:rsidRPr="00D23D0A" w:rsidRDefault="00FA4ADE" w:rsidP="000366ED">
            <w:pPr>
              <w:spacing w:after="0" w:line="240" w:lineRule="auto"/>
              <w:rPr>
                <w:rFonts w:asciiTheme="minorHAnsi" w:hAnsiTheme="minorHAnsi" w:cstheme="minorHAnsi"/>
              </w:rPr>
            </w:pPr>
          </w:p>
        </w:tc>
        <w:tc>
          <w:tcPr>
            <w:tcW w:w="851" w:type="dxa"/>
            <w:shd w:val="clear" w:color="auto" w:fill="0070C0"/>
          </w:tcPr>
          <w:p w:rsidR="00FA4ADE" w:rsidRPr="00673BC6" w:rsidRDefault="00673BC6" w:rsidP="005E1320">
            <w:pPr>
              <w:spacing w:after="0" w:line="240" w:lineRule="auto"/>
              <w:rPr>
                <w:rFonts w:asciiTheme="minorHAnsi" w:hAnsiTheme="minorHAnsi" w:cstheme="minorHAnsi"/>
                <w:b/>
              </w:rPr>
            </w:pPr>
            <w:r w:rsidRPr="00673BC6">
              <w:rPr>
                <w:rFonts w:asciiTheme="minorHAnsi" w:hAnsiTheme="minorHAnsi" w:cstheme="minorHAnsi"/>
                <w:b/>
              </w:rPr>
              <w:lastRenderedPageBreak/>
              <w:t>Blue</w:t>
            </w:r>
          </w:p>
        </w:tc>
        <w:tc>
          <w:tcPr>
            <w:tcW w:w="850" w:type="dxa"/>
            <w:shd w:val="clear" w:color="auto" w:fill="FFC000"/>
          </w:tcPr>
          <w:p w:rsidR="00FA4ADE" w:rsidRPr="00673BC6" w:rsidRDefault="00673BC6" w:rsidP="005E1320">
            <w:pPr>
              <w:spacing w:after="0" w:line="240" w:lineRule="auto"/>
              <w:rPr>
                <w:rFonts w:asciiTheme="minorHAnsi" w:hAnsiTheme="minorHAnsi" w:cstheme="minorHAnsi"/>
                <w:b/>
              </w:rPr>
            </w:pPr>
            <w:r w:rsidRPr="0018379E">
              <w:rPr>
                <w:rFonts w:asciiTheme="minorHAnsi" w:hAnsiTheme="minorHAnsi" w:cstheme="minorHAnsi"/>
                <w:b/>
              </w:rPr>
              <w:t>A</w:t>
            </w:r>
            <w:r>
              <w:rPr>
                <w:rFonts w:asciiTheme="minorHAnsi" w:hAnsiTheme="minorHAnsi" w:cstheme="minorHAnsi"/>
                <w:b/>
              </w:rPr>
              <w:t>mber</w:t>
            </w:r>
          </w:p>
        </w:tc>
      </w:tr>
      <w:tr w:rsidR="00FA4ADE" w:rsidRPr="004E4F70" w:rsidTr="00862447">
        <w:tc>
          <w:tcPr>
            <w:tcW w:w="703" w:type="dxa"/>
            <w:vMerge/>
            <w:tcMar>
              <w:top w:w="28" w:type="dxa"/>
              <w:bottom w:w="28" w:type="dxa"/>
            </w:tcMar>
          </w:tcPr>
          <w:p w:rsidR="00FA4ADE" w:rsidRPr="00D23D0A" w:rsidRDefault="00FA4ADE" w:rsidP="005E1320">
            <w:pPr>
              <w:spacing w:after="0" w:line="240" w:lineRule="auto"/>
              <w:rPr>
                <w:rFonts w:asciiTheme="minorHAnsi" w:hAnsiTheme="minorHAnsi" w:cstheme="minorHAnsi"/>
                <w:color w:val="000000" w:themeColor="text1"/>
              </w:rPr>
            </w:pPr>
          </w:p>
        </w:tc>
        <w:tc>
          <w:tcPr>
            <w:tcW w:w="3969" w:type="dxa"/>
            <w:vMerge/>
            <w:tcBorders>
              <w:bottom w:val="single" w:sz="4" w:space="0" w:color="auto"/>
            </w:tcBorders>
            <w:tcMar>
              <w:top w:w="28" w:type="dxa"/>
              <w:bottom w:w="28" w:type="dxa"/>
            </w:tcMar>
          </w:tcPr>
          <w:p w:rsidR="00FA4ADE" w:rsidRPr="00D23D0A" w:rsidRDefault="00FA4ADE" w:rsidP="005E1320">
            <w:pPr>
              <w:spacing w:after="0" w:line="240" w:lineRule="auto"/>
              <w:rPr>
                <w:rFonts w:asciiTheme="minorHAnsi" w:hAnsiTheme="minorHAnsi" w:cstheme="minorHAnsi"/>
                <w:b/>
                <w:color w:val="000000" w:themeColor="text1"/>
              </w:rPr>
            </w:pPr>
          </w:p>
        </w:tc>
        <w:tc>
          <w:tcPr>
            <w:tcW w:w="2127" w:type="dxa"/>
            <w:tcBorders>
              <w:bottom w:val="single" w:sz="4" w:space="0" w:color="auto"/>
            </w:tcBorders>
            <w:tcMar>
              <w:top w:w="28" w:type="dxa"/>
              <w:bottom w:w="28" w:type="dxa"/>
            </w:tcMar>
          </w:tcPr>
          <w:p w:rsidR="00FA4ADE" w:rsidRPr="00CD7EBD" w:rsidRDefault="00FA4ADE" w:rsidP="005E1320">
            <w:pPr>
              <w:spacing w:after="0" w:line="240" w:lineRule="auto"/>
              <w:rPr>
                <w:rFonts w:asciiTheme="minorHAnsi" w:hAnsiTheme="minorHAnsi" w:cstheme="minorHAnsi"/>
                <w:color w:val="000000" w:themeColor="text1"/>
              </w:rPr>
            </w:pPr>
            <w:r w:rsidRPr="00CD7EBD">
              <w:rPr>
                <w:rFonts w:asciiTheme="minorHAnsi" w:hAnsiTheme="minorHAnsi" w:cstheme="minorHAnsi"/>
                <w:color w:val="000000" w:themeColor="text1"/>
              </w:rPr>
              <w:t xml:space="preserve">HCL: P Jennings, Adult Services </w:t>
            </w:r>
          </w:p>
        </w:tc>
        <w:tc>
          <w:tcPr>
            <w:tcW w:w="1842" w:type="dxa"/>
            <w:tcBorders>
              <w:bottom w:val="single" w:sz="4" w:space="0" w:color="auto"/>
            </w:tcBorders>
            <w:tcMar>
              <w:top w:w="28" w:type="dxa"/>
              <w:bottom w:w="28" w:type="dxa"/>
            </w:tcMar>
          </w:tcPr>
          <w:p w:rsidR="003B35E8" w:rsidRPr="00D67204" w:rsidRDefault="00D67204" w:rsidP="005E1320">
            <w:pPr>
              <w:spacing w:after="0" w:line="240" w:lineRule="auto"/>
              <w:rPr>
                <w:rFonts w:asciiTheme="minorHAnsi" w:hAnsiTheme="minorHAnsi" w:cstheme="minorHAnsi"/>
              </w:rPr>
            </w:pPr>
            <w:r>
              <w:rPr>
                <w:rFonts w:asciiTheme="minorHAnsi" w:hAnsiTheme="minorHAnsi" w:cstheme="minorHAnsi"/>
              </w:rPr>
              <w:t>November 2015</w:t>
            </w:r>
          </w:p>
        </w:tc>
        <w:tc>
          <w:tcPr>
            <w:tcW w:w="4678" w:type="dxa"/>
            <w:tcBorders>
              <w:bottom w:val="single" w:sz="4" w:space="0" w:color="auto"/>
            </w:tcBorders>
            <w:tcMar>
              <w:top w:w="28" w:type="dxa"/>
              <w:bottom w:w="28" w:type="dxa"/>
            </w:tcMar>
          </w:tcPr>
          <w:p w:rsidR="00FA4ADE" w:rsidRPr="005E1320" w:rsidRDefault="003B35E8" w:rsidP="0073008B">
            <w:pPr>
              <w:spacing w:after="0" w:line="240" w:lineRule="auto"/>
              <w:rPr>
                <w:rFonts w:asciiTheme="minorHAnsi" w:hAnsiTheme="minorHAnsi" w:cstheme="minorHAnsi"/>
                <w:color w:val="000000" w:themeColor="text1"/>
              </w:rPr>
            </w:pPr>
            <w:r w:rsidRPr="003B35E8">
              <w:rPr>
                <w:rFonts w:asciiTheme="minorHAnsi" w:hAnsiTheme="minorHAnsi" w:cstheme="minorHAnsi"/>
                <w:color w:val="000000" w:themeColor="text1"/>
              </w:rPr>
              <w:t xml:space="preserve">Safeguarding Adults pages on LBC website now includes a page on sexual exploitation, with description, and contact details.  </w:t>
            </w:r>
          </w:p>
        </w:tc>
        <w:tc>
          <w:tcPr>
            <w:tcW w:w="851" w:type="dxa"/>
            <w:shd w:val="clear" w:color="auto" w:fill="0070C0"/>
          </w:tcPr>
          <w:p w:rsidR="00BA5229" w:rsidRPr="004E4F70" w:rsidRDefault="00673BC6" w:rsidP="005E1320">
            <w:pPr>
              <w:spacing w:after="0" w:line="240" w:lineRule="auto"/>
              <w:rPr>
                <w:rFonts w:asciiTheme="minorHAnsi" w:hAnsiTheme="minorHAnsi" w:cstheme="minorHAnsi"/>
                <w:color w:val="000000" w:themeColor="text1"/>
              </w:rPr>
            </w:pPr>
            <w:r w:rsidRPr="00673BC6">
              <w:rPr>
                <w:rFonts w:asciiTheme="minorHAnsi" w:hAnsiTheme="minorHAnsi" w:cstheme="minorHAnsi"/>
                <w:b/>
              </w:rPr>
              <w:t>Blue</w:t>
            </w:r>
          </w:p>
        </w:tc>
        <w:tc>
          <w:tcPr>
            <w:tcW w:w="850" w:type="dxa"/>
            <w:shd w:val="clear" w:color="auto" w:fill="808080" w:themeFill="background1" w:themeFillShade="80"/>
          </w:tcPr>
          <w:p w:rsidR="00BA5229" w:rsidRPr="004E4F70" w:rsidRDefault="00673BC6" w:rsidP="005E1320">
            <w:pPr>
              <w:spacing w:after="0" w:line="240" w:lineRule="auto"/>
              <w:rPr>
                <w:rFonts w:asciiTheme="minorHAnsi" w:hAnsiTheme="minorHAnsi" w:cstheme="minorHAnsi"/>
                <w:color w:val="000000" w:themeColor="text1"/>
              </w:rPr>
            </w:pPr>
            <w:r w:rsidRPr="0018379E">
              <w:rPr>
                <w:rFonts w:asciiTheme="minorHAnsi" w:hAnsiTheme="minorHAnsi" w:cstheme="minorHAnsi"/>
                <w:b/>
              </w:rPr>
              <w:t>Grey</w:t>
            </w:r>
          </w:p>
        </w:tc>
      </w:tr>
      <w:tr w:rsidR="008B13ED" w:rsidRPr="00A02D47" w:rsidTr="002A636F">
        <w:trPr>
          <w:trHeight w:val="231"/>
        </w:trPr>
        <w:tc>
          <w:tcPr>
            <w:tcW w:w="703" w:type="dxa"/>
            <w:tcBorders>
              <w:bottom w:val="single" w:sz="4" w:space="0" w:color="auto"/>
            </w:tcBorders>
            <w:tcMar>
              <w:top w:w="28" w:type="dxa"/>
              <w:bottom w:w="28" w:type="dxa"/>
            </w:tcMar>
          </w:tcPr>
          <w:p w:rsidR="008B13ED" w:rsidRPr="005748A0" w:rsidRDefault="008B13ED" w:rsidP="008B13ED">
            <w:pPr>
              <w:spacing w:after="0" w:line="240" w:lineRule="auto"/>
              <w:rPr>
                <w:rFonts w:asciiTheme="minorHAnsi" w:hAnsiTheme="minorHAnsi" w:cstheme="minorHAnsi"/>
                <w:color w:val="0070C0"/>
              </w:rPr>
            </w:pPr>
            <w:r w:rsidRPr="005748A0">
              <w:rPr>
                <w:rFonts w:asciiTheme="minorHAnsi" w:hAnsiTheme="minorHAnsi" w:cstheme="minorHAnsi"/>
              </w:rPr>
              <w:t>1.2</w:t>
            </w:r>
          </w:p>
        </w:tc>
        <w:tc>
          <w:tcPr>
            <w:tcW w:w="14317" w:type="dxa"/>
            <w:gridSpan w:val="6"/>
            <w:tcBorders>
              <w:top w:val="single" w:sz="4" w:space="0" w:color="auto"/>
              <w:left w:val="single" w:sz="4" w:space="0" w:color="auto"/>
              <w:bottom w:val="nil"/>
            </w:tcBorders>
            <w:tcMar>
              <w:top w:w="28" w:type="dxa"/>
              <w:bottom w:w="28" w:type="dxa"/>
            </w:tcMar>
          </w:tcPr>
          <w:p w:rsidR="008B13ED" w:rsidRPr="00CD26C0" w:rsidRDefault="008B13ED" w:rsidP="008B13ED">
            <w:pPr>
              <w:spacing w:after="0" w:line="240" w:lineRule="auto"/>
              <w:rPr>
                <w:rFonts w:asciiTheme="minorHAnsi" w:hAnsiTheme="minorHAnsi" w:cstheme="minorHAnsi"/>
                <w:b/>
              </w:rPr>
            </w:pPr>
            <w:r w:rsidRPr="00CD26C0">
              <w:rPr>
                <w:rFonts w:asciiTheme="minorHAnsi" w:hAnsiTheme="minorHAnsi" w:cstheme="minorHAnsi"/>
                <w:b/>
              </w:rPr>
              <w:t xml:space="preserve">Increase awareness of CSE in schools to ensure information and education is available and </w:t>
            </w:r>
            <w:r w:rsidR="006D1ADA">
              <w:rPr>
                <w:rFonts w:asciiTheme="minorHAnsi" w:hAnsiTheme="minorHAnsi" w:cstheme="minorHAnsi"/>
                <w:b/>
              </w:rPr>
              <w:t xml:space="preserve">accessible to staff and pupils </w:t>
            </w:r>
            <w:r w:rsidRPr="00CD26C0">
              <w:rPr>
                <w:rFonts w:asciiTheme="minorHAnsi" w:hAnsiTheme="minorHAnsi" w:cstheme="minorHAnsi"/>
                <w:b/>
              </w:rPr>
              <w:t xml:space="preserve"> to prevent exploitation and respond to suspicion/ actual exploitatio</w:t>
            </w:r>
            <w:r w:rsidR="006D1ADA">
              <w:rPr>
                <w:rFonts w:asciiTheme="minorHAnsi" w:hAnsiTheme="minorHAnsi" w:cstheme="minorHAnsi"/>
                <w:b/>
              </w:rPr>
              <w:t xml:space="preserve">n of children and young people, </w:t>
            </w:r>
            <w:r w:rsidRPr="00CD26C0">
              <w:rPr>
                <w:rFonts w:asciiTheme="minorHAnsi" w:hAnsiTheme="minorHAnsi" w:cstheme="minorHAnsi"/>
                <w:b/>
              </w:rPr>
              <w:t>tailored to service needs</w:t>
            </w:r>
          </w:p>
        </w:tc>
      </w:tr>
      <w:tr w:rsidR="00673BC6" w:rsidRPr="004E4F70" w:rsidTr="002F491B">
        <w:trPr>
          <w:trHeight w:val="525"/>
        </w:trPr>
        <w:tc>
          <w:tcPr>
            <w:tcW w:w="703" w:type="dxa"/>
            <w:vMerge w:val="restart"/>
            <w:tcBorders>
              <w:top w:val="single" w:sz="4" w:space="0" w:color="auto"/>
              <w:left w:val="single" w:sz="4" w:space="0" w:color="auto"/>
              <w:bottom w:val="nil"/>
              <w:right w:val="single" w:sz="4" w:space="0" w:color="auto"/>
            </w:tcBorders>
            <w:tcMar>
              <w:top w:w="28" w:type="dxa"/>
              <w:bottom w:w="28" w:type="dxa"/>
            </w:tcMar>
          </w:tcPr>
          <w:p w:rsidR="00673BC6" w:rsidRPr="00D23D0A" w:rsidRDefault="00673BC6"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right w:val="single" w:sz="4" w:space="0" w:color="auto"/>
            </w:tcBorders>
            <w:tcMar>
              <w:top w:w="28" w:type="dxa"/>
              <w:bottom w:w="28" w:type="dxa"/>
            </w:tcMar>
          </w:tcPr>
          <w:p w:rsidR="00673BC6" w:rsidRPr="00CD26C0" w:rsidRDefault="00673BC6" w:rsidP="00825B27">
            <w:pPr>
              <w:pStyle w:val="ListParagraph"/>
              <w:numPr>
                <w:ilvl w:val="0"/>
                <w:numId w:val="12"/>
              </w:numPr>
              <w:spacing w:line="240" w:lineRule="auto"/>
            </w:pPr>
            <w:r w:rsidRPr="00CD26C0">
              <w:t>Information regarding CSE and where education, advice and support can be accessed is available to all schools and nurseries</w:t>
            </w:r>
          </w:p>
        </w:tc>
        <w:tc>
          <w:tcPr>
            <w:tcW w:w="2127" w:type="dxa"/>
            <w:tcBorders>
              <w:left w:val="single" w:sz="4" w:space="0" w:color="auto"/>
            </w:tcBorders>
            <w:tcMar>
              <w:top w:w="28" w:type="dxa"/>
              <w:bottom w:w="28" w:type="dxa"/>
            </w:tcMar>
          </w:tcPr>
          <w:p w:rsidR="00673BC6" w:rsidRPr="00CD7EBD" w:rsidRDefault="00673BC6" w:rsidP="008B13ED">
            <w:pPr>
              <w:spacing w:after="0" w:line="240" w:lineRule="auto"/>
              <w:rPr>
                <w:rFonts w:asciiTheme="minorHAnsi" w:hAnsiTheme="minorHAnsi" w:cstheme="minorHAnsi"/>
              </w:rPr>
            </w:pPr>
            <w:r w:rsidRPr="00CD7EBD">
              <w:rPr>
                <w:rFonts w:asciiTheme="minorHAnsi" w:hAnsiTheme="minorHAnsi" w:cstheme="minorHAnsi"/>
              </w:rPr>
              <w:t>CL:</w:t>
            </w:r>
            <w:r>
              <w:rPr>
                <w:rFonts w:asciiTheme="minorHAnsi" w:hAnsiTheme="minorHAnsi" w:cstheme="minorHAnsi"/>
              </w:rPr>
              <w:t xml:space="preserve"> </w:t>
            </w:r>
            <w:r w:rsidRPr="00CD7EBD">
              <w:rPr>
                <w:rFonts w:asciiTheme="minorHAnsi" w:hAnsiTheme="minorHAnsi" w:cstheme="minorHAnsi"/>
              </w:rPr>
              <w:t>K Sears, Safeguarding  Education Manager</w:t>
            </w:r>
          </w:p>
        </w:tc>
        <w:tc>
          <w:tcPr>
            <w:tcW w:w="1842" w:type="dxa"/>
            <w:tcBorders>
              <w:bottom w:val="single" w:sz="4" w:space="0" w:color="auto"/>
            </w:tcBorders>
            <w:tcMar>
              <w:top w:w="28" w:type="dxa"/>
              <w:bottom w:w="28" w:type="dxa"/>
            </w:tcMar>
          </w:tcPr>
          <w:p w:rsidR="00673BC6" w:rsidRDefault="00673BC6" w:rsidP="008B13ED">
            <w:pPr>
              <w:rPr>
                <w:bCs/>
              </w:rPr>
            </w:pPr>
            <w:r>
              <w:rPr>
                <w:bCs/>
              </w:rPr>
              <w:t>June /December 2015</w:t>
            </w:r>
          </w:p>
          <w:p w:rsidR="00673BC6" w:rsidRDefault="00673BC6" w:rsidP="008B13ED">
            <w:pPr>
              <w:rPr>
                <w:bCs/>
              </w:rPr>
            </w:pPr>
          </w:p>
          <w:p w:rsidR="00673BC6" w:rsidRDefault="00673BC6" w:rsidP="008B13ED">
            <w:pPr>
              <w:rPr>
                <w:bCs/>
              </w:rPr>
            </w:pPr>
          </w:p>
          <w:p w:rsidR="00673BC6" w:rsidRDefault="00673BC6" w:rsidP="008B13ED">
            <w:pPr>
              <w:rPr>
                <w:bCs/>
              </w:rPr>
            </w:pPr>
          </w:p>
          <w:p w:rsidR="00673BC6" w:rsidRDefault="00673BC6" w:rsidP="008B13ED">
            <w:pPr>
              <w:rPr>
                <w:bCs/>
              </w:rPr>
            </w:pPr>
          </w:p>
          <w:p w:rsidR="00673BC6" w:rsidRPr="00CD26C0" w:rsidRDefault="00673BC6" w:rsidP="008B13ED">
            <w:pPr>
              <w:rPr>
                <w:bCs/>
              </w:rPr>
            </w:pPr>
            <w:r>
              <w:rPr>
                <w:bCs/>
              </w:rPr>
              <w:t>December 2015</w:t>
            </w:r>
          </w:p>
          <w:p w:rsidR="00673BC6" w:rsidRPr="00CD26C0" w:rsidRDefault="00673BC6" w:rsidP="008B13ED">
            <w:pPr>
              <w:spacing w:after="0" w:line="240" w:lineRule="auto"/>
              <w:rPr>
                <w:rFonts w:asciiTheme="minorHAnsi" w:hAnsiTheme="minorHAnsi" w:cstheme="minorHAnsi"/>
              </w:rPr>
            </w:pPr>
          </w:p>
        </w:tc>
        <w:tc>
          <w:tcPr>
            <w:tcW w:w="4678" w:type="dxa"/>
            <w:tcBorders>
              <w:bottom w:val="single" w:sz="4" w:space="0" w:color="auto"/>
            </w:tcBorders>
            <w:tcMar>
              <w:top w:w="28" w:type="dxa"/>
              <w:bottom w:w="28" w:type="dxa"/>
            </w:tcMar>
          </w:tcPr>
          <w:p w:rsidR="00673BC6" w:rsidRDefault="00673BC6" w:rsidP="00D77247">
            <w:pPr>
              <w:rPr>
                <w:rFonts w:asciiTheme="minorHAnsi" w:hAnsiTheme="minorHAnsi" w:cstheme="minorHAnsi"/>
              </w:rPr>
            </w:pPr>
            <w:r>
              <w:rPr>
                <w:rFonts w:asciiTheme="minorHAnsi" w:hAnsiTheme="minorHAnsi" w:cstheme="minorHAnsi"/>
              </w:rPr>
              <w:t xml:space="preserve">A </w:t>
            </w:r>
            <w:r w:rsidRPr="00CD26C0">
              <w:rPr>
                <w:rFonts w:asciiTheme="minorHAnsi" w:hAnsiTheme="minorHAnsi" w:cstheme="minorHAnsi"/>
              </w:rPr>
              <w:t xml:space="preserve">Designated Officer Group session for schools </w:t>
            </w:r>
            <w:r>
              <w:rPr>
                <w:rFonts w:asciiTheme="minorHAnsi" w:hAnsiTheme="minorHAnsi" w:cstheme="minorHAnsi"/>
              </w:rPr>
              <w:t xml:space="preserve">held covering </w:t>
            </w:r>
            <w:r w:rsidRPr="00CD26C0">
              <w:rPr>
                <w:rFonts w:asciiTheme="minorHAnsi" w:hAnsiTheme="minorHAnsi" w:cstheme="minorHAnsi"/>
              </w:rPr>
              <w:t>focused input on CSE Intelligence gathering and info sharing from the LA SPOC and from Beds Police.  Mapping of referring schools is currently being collated by the team.  A</w:t>
            </w:r>
            <w:r>
              <w:rPr>
                <w:rFonts w:asciiTheme="minorHAnsi" w:hAnsiTheme="minorHAnsi" w:cstheme="minorHAnsi"/>
              </w:rPr>
              <w:t>n</w:t>
            </w:r>
            <w:r w:rsidRPr="00CD26C0">
              <w:rPr>
                <w:rFonts w:asciiTheme="minorHAnsi" w:hAnsiTheme="minorHAnsi" w:cstheme="minorHAnsi"/>
              </w:rPr>
              <w:t xml:space="preserve"> LA Safeguarding model </w:t>
            </w:r>
            <w:r w:rsidRPr="00D77247">
              <w:rPr>
                <w:rFonts w:asciiTheme="minorHAnsi" w:hAnsiTheme="minorHAnsi" w:cstheme="minorHAnsi"/>
              </w:rPr>
              <w:t>policy is near completion and will be disseminated to scho</w:t>
            </w:r>
            <w:r>
              <w:rPr>
                <w:rFonts w:asciiTheme="minorHAnsi" w:hAnsiTheme="minorHAnsi" w:cstheme="minorHAnsi"/>
              </w:rPr>
              <w:t>ols before the end of the Autumn term.</w:t>
            </w:r>
          </w:p>
          <w:p w:rsidR="00673BC6" w:rsidRPr="00D77247" w:rsidRDefault="00673BC6" w:rsidP="00D77247">
            <w:pPr>
              <w:rPr>
                <w:rFonts w:cs="Calibri"/>
                <w:color w:val="1F497D"/>
              </w:rPr>
            </w:pPr>
            <w:r>
              <w:rPr>
                <w:rFonts w:asciiTheme="minorHAnsi" w:hAnsiTheme="minorHAnsi" w:cstheme="minorHAnsi"/>
              </w:rPr>
              <w:t>S</w:t>
            </w:r>
            <w:r w:rsidRPr="00D77247">
              <w:rPr>
                <w:rFonts w:asciiTheme="minorHAnsi" w:hAnsiTheme="minorHAnsi" w:cstheme="minorHAnsi"/>
              </w:rPr>
              <w:t xml:space="preserve">ection 175/157 is a </w:t>
            </w:r>
            <w:r w:rsidRPr="00D77247">
              <w:rPr>
                <w:rFonts w:cs="Calibri"/>
              </w:rPr>
              <w:t>new safeguarding annual return for all educational providers used to measure compliance against stat</w:t>
            </w:r>
            <w:r>
              <w:rPr>
                <w:rFonts w:cs="Calibri"/>
              </w:rPr>
              <w:t xml:space="preserve">utory </w:t>
            </w:r>
            <w:r w:rsidRPr="00D77247">
              <w:rPr>
                <w:rFonts w:cs="Calibri"/>
              </w:rPr>
              <w:t>requirements, which will then be reported back into the LSCB</w:t>
            </w:r>
            <w:r>
              <w:rPr>
                <w:rFonts w:asciiTheme="minorHAnsi" w:hAnsiTheme="minorHAnsi" w:cstheme="minorHAnsi"/>
              </w:rPr>
              <w:t xml:space="preserve">. </w:t>
            </w:r>
            <w:r w:rsidRPr="00D77247">
              <w:rPr>
                <w:rFonts w:asciiTheme="minorHAnsi" w:hAnsiTheme="minorHAnsi" w:cstheme="minorHAnsi"/>
              </w:rPr>
              <w:t xml:space="preserve"> This will be rolled out to schools in the Autumn term and includes </w:t>
            </w:r>
            <w:r>
              <w:rPr>
                <w:rFonts w:asciiTheme="minorHAnsi" w:hAnsiTheme="minorHAnsi" w:cstheme="minorHAnsi"/>
              </w:rPr>
              <w:t xml:space="preserve">an explicit  </w:t>
            </w:r>
            <w:r w:rsidRPr="00CD26C0">
              <w:rPr>
                <w:rFonts w:asciiTheme="minorHAnsi" w:hAnsiTheme="minorHAnsi" w:cstheme="minorHAnsi"/>
              </w:rPr>
              <w:t xml:space="preserve"> ref</w:t>
            </w:r>
            <w:r>
              <w:rPr>
                <w:rFonts w:asciiTheme="minorHAnsi" w:hAnsiTheme="minorHAnsi" w:cstheme="minorHAnsi"/>
              </w:rPr>
              <w:t>erence to CSE. S</w:t>
            </w:r>
            <w:r w:rsidRPr="00CD26C0">
              <w:rPr>
                <w:rFonts w:asciiTheme="minorHAnsi" w:hAnsiTheme="minorHAnsi" w:cstheme="minorHAnsi"/>
              </w:rPr>
              <w:t>ubmissions will be due by Dec 15 reporting on the previous academic year.</w:t>
            </w:r>
          </w:p>
          <w:p w:rsidR="00673BC6" w:rsidRPr="00CD26C0" w:rsidRDefault="00673BC6" w:rsidP="008B13ED">
            <w:pPr>
              <w:spacing w:after="0" w:line="240" w:lineRule="auto"/>
              <w:rPr>
                <w:rFonts w:asciiTheme="minorHAnsi" w:hAnsiTheme="minorHAnsi" w:cstheme="minorHAnsi"/>
              </w:rPr>
            </w:pPr>
          </w:p>
        </w:tc>
        <w:tc>
          <w:tcPr>
            <w:tcW w:w="851" w:type="dxa"/>
            <w:tcBorders>
              <w:bottom w:val="single" w:sz="4" w:space="0" w:color="auto"/>
            </w:tcBorders>
            <w:shd w:val="clear" w:color="auto" w:fill="FFC000"/>
          </w:tcPr>
          <w:p w:rsidR="00673BC6" w:rsidRPr="00673BC6" w:rsidRDefault="00673BC6" w:rsidP="007430B2">
            <w:pPr>
              <w:spacing w:after="0" w:line="240" w:lineRule="auto"/>
              <w:rPr>
                <w:rFonts w:asciiTheme="minorHAnsi" w:hAnsiTheme="minorHAnsi" w:cstheme="minorHAnsi"/>
                <w:b/>
              </w:rPr>
            </w:pPr>
            <w:r w:rsidRPr="0018379E">
              <w:rPr>
                <w:rFonts w:asciiTheme="minorHAnsi" w:hAnsiTheme="minorHAnsi" w:cstheme="minorHAnsi"/>
                <w:b/>
              </w:rPr>
              <w:t>A</w:t>
            </w:r>
            <w:r>
              <w:rPr>
                <w:rFonts w:asciiTheme="minorHAnsi" w:hAnsiTheme="minorHAnsi" w:cstheme="minorHAnsi"/>
                <w:b/>
              </w:rPr>
              <w:t>mber</w:t>
            </w:r>
          </w:p>
        </w:tc>
        <w:tc>
          <w:tcPr>
            <w:tcW w:w="850" w:type="dxa"/>
            <w:tcBorders>
              <w:bottom w:val="single" w:sz="4" w:space="0" w:color="auto"/>
            </w:tcBorders>
            <w:shd w:val="clear" w:color="auto" w:fill="808080" w:themeFill="background1" w:themeFillShade="80"/>
          </w:tcPr>
          <w:p w:rsidR="00673BC6" w:rsidRPr="004E4F70" w:rsidDel="004E4F70" w:rsidRDefault="00673BC6" w:rsidP="005E1320">
            <w:pPr>
              <w:spacing w:after="0" w:line="240" w:lineRule="auto"/>
              <w:rPr>
                <w:rFonts w:asciiTheme="minorHAnsi" w:hAnsiTheme="minorHAnsi" w:cstheme="minorHAnsi"/>
              </w:rPr>
            </w:pPr>
            <w:r w:rsidRPr="0018379E">
              <w:rPr>
                <w:rFonts w:asciiTheme="minorHAnsi" w:hAnsiTheme="minorHAnsi" w:cstheme="minorHAnsi"/>
                <w:b/>
              </w:rPr>
              <w:t>Grey</w:t>
            </w:r>
          </w:p>
        </w:tc>
      </w:tr>
      <w:tr w:rsidR="00673BC6" w:rsidRPr="004E4F70" w:rsidTr="00862447">
        <w:trPr>
          <w:trHeight w:val="525"/>
        </w:trPr>
        <w:tc>
          <w:tcPr>
            <w:tcW w:w="703" w:type="dxa"/>
            <w:vMerge/>
            <w:tcBorders>
              <w:top w:val="nil"/>
              <w:left w:val="single" w:sz="4" w:space="0" w:color="auto"/>
              <w:bottom w:val="nil"/>
              <w:right w:val="single" w:sz="4" w:space="0" w:color="auto"/>
            </w:tcBorders>
            <w:tcMar>
              <w:top w:w="28" w:type="dxa"/>
              <w:bottom w:w="28" w:type="dxa"/>
            </w:tcMar>
          </w:tcPr>
          <w:p w:rsidR="00673BC6" w:rsidRPr="00D23D0A" w:rsidRDefault="00673BC6"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673BC6" w:rsidRPr="00CD26C0" w:rsidRDefault="00673BC6" w:rsidP="00825B27">
            <w:pPr>
              <w:pStyle w:val="ListParagraph"/>
              <w:numPr>
                <w:ilvl w:val="0"/>
                <w:numId w:val="12"/>
              </w:numPr>
              <w:spacing w:line="240" w:lineRule="auto"/>
            </w:pPr>
            <w:r w:rsidRPr="00CD26C0">
              <w:t xml:space="preserve">Agree and commission age appropriate core CSE training/ education programme that will be offered to all nurseries and schools and is coordinated with other associated safeguarding issues </w:t>
            </w:r>
            <w:r w:rsidRPr="00CD26C0">
              <w:lastRenderedPageBreak/>
              <w:t>including sexting and bullying, drugs and alcohol and SRE.</w:t>
            </w:r>
          </w:p>
          <w:p w:rsidR="00673BC6" w:rsidRPr="00CD26C0" w:rsidRDefault="00673BC6" w:rsidP="008B13ED">
            <w:pPr>
              <w:pStyle w:val="ListParagraph"/>
              <w:spacing w:line="240" w:lineRule="auto"/>
              <w:ind w:left="360"/>
            </w:pPr>
          </w:p>
          <w:p w:rsidR="00673BC6" w:rsidRPr="00CD26C0" w:rsidRDefault="00673BC6" w:rsidP="008D0243">
            <w:pPr>
              <w:pStyle w:val="ListParagraph"/>
              <w:spacing w:line="240" w:lineRule="auto"/>
              <w:ind w:left="360"/>
            </w:pPr>
            <w:r w:rsidRPr="00CD26C0">
              <w:t xml:space="preserve"> </w:t>
            </w:r>
          </w:p>
        </w:tc>
        <w:tc>
          <w:tcPr>
            <w:tcW w:w="2127" w:type="dxa"/>
            <w:tcBorders>
              <w:left w:val="single" w:sz="4" w:space="0" w:color="auto"/>
              <w:bottom w:val="single" w:sz="4" w:space="0" w:color="auto"/>
            </w:tcBorders>
            <w:tcMar>
              <w:top w:w="28" w:type="dxa"/>
              <w:bottom w:w="28" w:type="dxa"/>
            </w:tcMar>
          </w:tcPr>
          <w:p w:rsidR="00673BC6" w:rsidRPr="00CD7EBD" w:rsidRDefault="00673BC6" w:rsidP="008B13ED">
            <w:pPr>
              <w:spacing w:after="0" w:line="240" w:lineRule="auto"/>
              <w:rPr>
                <w:rFonts w:asciiTheme="minorHAnsi" w:hAnsiTheme="minorHAnsi" w:cstheme="minorHAnsi"/>
              </w:rPr>
            </w:pPr>
            <w:r w:rsidRPr="00CD7EBD">
              <w:rPr>
                <w:rFonts w:asciiTheme="minorHAnsi" w:hAnsiTheme="minorHAnsi" w:cstheme="minorHAnsi"/>
              </w:rPr>
              <w:lastRenderedPageBreak/>
              <w:t xml:space="preserve">CL: K Sears, Safeguarding in Education Manager </w:t>
            </w:r>
          </w:p>
          <w:p w:rsidR="00673BC6" w:rsidRPr="00CD7EBD" w:rsidRDefault="00673BC6" w:rsidP="008B13ED">
            <w:pPr>
              <w:spacing w:after="0" w:line="240" w:lineRule="auto"/>
              <w:rPr>
                <w:rFonts w:asciiTheme="minorHAnsi" w:hAnsiTheme="minorHAnsi" w:cstheme="minorHAnsi"/>
              </w:rPr>
            </w:pPr>
          </w:p>
          <w:p w:rsidR="00673BC6" w:rsidRPr="00CD7EBD" w:rsidRDefault="00673BC6" w:rsidP="008B13ED">
            <w:pPr>
              <w:spacing w:after="0" w:line="240" w:lineRule="auto"/>
              <w:rPr>
                <w:rFonts w:asciiTheme="minorHAnsi" w:hAnsiTheme="minorHAnsi" w:cstheme="minorHAnsi"/>
              </w:rPr>
            </w:pPr>
            <w:r w:rsidRPr="00CD7EBD">
              <w:rPr>
                <w:rFonts w:asciiTheme="minorHAnsi" w:hAnsiTheme="minorHAnsi" w:cstheme="minorHAnsi"/>
              </w:rPr>
              <w:t>CL: C Doyle, Single Point of Contact</w:t>
            </w:r>
          </w:p>
          <w:p w:rsidR="00673BC6" w:rsidRPr="00CD7EBD" w:rsidRDefault="00673BC6" w:rsidP="008B13ED">
            <w:pPr>
              <w:spacing w:after="0" w:line="240" w:lineRule="auto"/>
              <w:rPr>
                <w:rFonts w:asciiTheme="minorHAnsi" w:hAnsiTheme="minorHAnsi" w:cstheme="minorHAnsi"/>
              </w:rPr>
            </w:pPr>
          </w:p>
          <w:p w:rsidR="00673BC6" w:rsidRPr="00CD7EBD" w:rsidRDefault="00673BC6" w:rsidP="008B13ED">
            <w:pPr>
              <w:spacing w:after="0" w:line="240" w:lineRule="auto"/>
              <w:rPr>
                <w:rFonts w:asciiTheme="minorHAnsi" w:hAnsiTheme="minorHAnsi" w:cstheme="minorHAnsi"/>
              </w:rPr>
            </w:pPr>
            <w:r w:rsidRPr="00CD7EBD">
              <w:rPr>
                <w:rFonts w:asciiTheme="minorHAnsi" w:hAnsiTheme="minorHAnsi" w:cstheme="minorHAnsi"/>
              </w:rPr>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673BC6" w:rsidRPr="00CD7EBD" w:rsidRDefault="00673BC6" w:rsidP="008B13ED">
            <w:pPr>
              <w:spacing w:after="0" w:line="240" w:lineRule="auto"/>
              <w:rPr>
                <w:rFonts w:asciiTheme="minorHAnsi" w:hAnsiTheme="minorHAnsi" w:cstheme="minorHAnsi"/>
              </w:rPr>
            </w:pPr>
          </w:p>
          <w:p w:rsidR="00673BC6" w:rsidRPr="00CD7EBD" w:rsidRDefault="00673BC6" w:rsidP="00CD7EBD">
            <w:pPr>
              <w:spacing w:after="0" w:line="240" w:lineRule="auto"/>
              <w:rPr>
                <w:rFonts w:asciiTheme="minorHAnsi" w:hAnsiTheme="minorHAnsi" w:cstheme="minorHAnsi"/>
              </w:rPr>
            </w:pPr>
            <w:r w:rsidRPr="00CD7EBD">
              <w:rPr>
                <w:rFonts w:asciiTheme="minorHAnsi" w:hAnsiTheme="minorHAnsi" w:cstheme="minorHAnsi"/>
              </w:rPr>
              <w:t>PH: K</w:t>
            </w:r>
            <w:r>
              <w:rPr>
                <w:rFonts w:asciiTheme="minorHAnsi" w:hAnsiTheme="minorHAnsi" w:cstheme="minorHAnsi"/>
              </w:rPr>
              <w:t xml:space="preserve"> </w:t>
            </w:r>
            <w:r w:rsidRPr="00CD7EBD">
              <w:rPr>
                <w:rFonts w:asciiTheme="minorHAnsi" w:hAnsiTheme="minorHAnsi" w:cstheme="minorHAnsi"/>
              </w:rPr>
              <w:t>O’Neill, Assistant Director Public Health</w:t>
            </w:r>
          </w:p>
          <w:p w:rsidR="00673BC6" w:rsidRPr="00CD7EBD" w:rsidRDefault="00673BC6" w:rsidP="00CD7EBD">
            <w:pPr>
              <w:spacing w:after="0" w:line="240" w:lineRule="auto"/>
              <w:rPr>
                <w:rFonts w:asciiTheme="minorHAnsi" w:hAnsiTheme="minorHAnsi" w:cstheme="minorHAnsi"/>
              </w:rPr>
            </w:pPr>
          </w:p>
        </w:tc>
        <w:tc>
          <w:tcPr>
            <w:tcW w:w="1842" w:type="dxa"/>
            <w:tcBorders>
              <w:bottom w:val="single" w:sz="4" w:space="0" w:color="auto"/>
            </w:tcBorders>
            <w:tcMar>
              <w:top w:w="28" w:type="dxa"/>
              <w:bottom w:w="28" w:type="dxa"/>
            </w:tcMar>
          </w:tcPr>
          <w:p w:rsidR="00673BC6" w:rsidRPr="00CD26C0" w:rsidRDefault="00673BC6" w:rsidP="008B13ED">
            <w:pPr>
              <w:spacing w:after="0" w:line="240" w:lineRule="auto"/>
              <w:rPr>
                <w:rFonts w:asciiTheme="minorHAnsi" w:hAnsiTheme="minorHAnsi" w:cstheme="minorHAnsi"/>
              </w:rPr>
            </w:pPr>
            <w:r w:rsidRPr="00CD26C0">
              <w:rPr>
                <w:bCs/>
              </w:rPr>
              <w:lastRenderedPageBreak/>
              <w:t>To b</w:t>
            </w:r>
            <w:r>
              <w:rPr>
                <w:bCs/>
              </w:rPr>
              <w:t xml:space="preserve">e implemented </w:t>
            </w:r>
            <w:r w:rsidRPr="00CD26C0">
              <w:rPr>
                <w:bCs/>
              </w:rPr>
              <w:t>for academic year 2015/16</w:t>
            </w:r>
          </w:p>
        </w:tc>
        <w:tc>
          <w:tcPr>
            <w:tcW w:w="4678" w:type="dxa"/>
            <w:tcBorders>
              <w:bottom w:val="single" w:sz="4" w:space="0" w:color="auto"/>
            </w:tcBorders>
            <w:tcMar>
              <w:top w:w="28" w:type="dxa"/>
              <w:bottom w:w="28" w:type="dxa"/>
            </w:tcMar>
          </w:tcPr>
          <w:p w:rsidR="00673BC6" w:rsidRPr="000A5FE8" w:rsidRDefault="00673BC6" w:rsidP="002C15D7">
            <w:pPr>
              <w:rPr>
                <w:rFonts w:asciiTheme="minorHAnsi" w:hAnsiTheme="minorHAnsi" w:cstheme="minorHAnsi"/>
                <w:color w:val="000000"/>
              </w:rPr>
            </w:pPr>
            <w:r w:rsidRPr="000A5FE8">
              <w:rPr>
                <w:rFonts w:asciiTheme="minorHAnsi" w:hAnsiTheme="minorHAnsi" w:cstheme="minorHAnsi"/>
              </w:rPr>
              <w:t xml:space="preserve">The play Chelsea’s Choice has been commissioned for a 3 week tour within schools and will start W/C 29.02.2016, </w:t>
            </w:r>
            <w:r w:rsidRPr="002C15D7">
              <w:rPr>
                <w:rFonts w:asciiTheme="minorHAnsi" w:hAnsiTheme="minorHAnsi" w:cstheme="minorHAnsi"/>
              </w:rPr>
              <w:t>W/C 7.3.2016</w:t>
            </w:r>
            <w:r w:rsidRPr="000A5FE8">
              <w:rPr>
                <w:rFonts w:asciiTheme="minorHAnsi" w:hAnsiTheme="minorHAnsi" w:cstheme="minorHAnsi"/>
              </w:rPr>
              <w:t xml:space="preserve"> and </w:t>
            </w:r>
            <w:r w:rsidRPr="002C15D7">
              <w:rPr>
                <w:rFonts w:asciiTheme="minorHAnsi" w:hAnsiTheme="minorHAnsi" w:cstheme="minorHAnsi"/>
              </w:rPr>
              <w:t>W/C 14.3.2016</w:t>
            </w:r>
            <w:r w:rsidRPr="000A5FE8">
              <w:rPr>
                <w:rFonts w:asciiTheme="minorHAnsi" w:hAnsiTheme="minorHAnsi" w:cstheme="minorHAnsi"/>
              </w:rPr>
              <w:t xml:space="preserve">. </w:t>
            </w:r>
            <w:r w:rsidRPr="000A5FE8">
              <w:rPr>
                <w:rFonts w:asciiTheme="minorHAnsi" w:hAnsiTheme="minorHAnsi" w:cstheme="minorHAnsi"/>
                <w:bCs/>
                <w:color w:val="000000"/>
              </w:rPr>
              <w:t xml:space="preserve">The play has been seen by over 200,000 young people &amp; hundreds of </w:t>
            </w:r>
            <w:r w:rsidRPr="000A5FE8">
              <w:rPr>
                <w:rFonts w:asciiTheme="minorHAnsi" w:hAnsiTheme="minorHAnsi" w:cstheme="minorHAnsi"/>
                <w:bCs/>
                <w:color w:val="000000"/>
              </w:rPr>
              <w:lastRenderedPageBreak/>
              <w:t xml:space="preserve">professionals &amp; has proven highly effective in:- </w:t>
            </w:r>
          </w:p>
          <w:p w:rsidR="00673BC6" w:rsidRPr="002C15D7" w:rsidRDefault="00673BC6" w:rsidP="00C743E3">
            <w:pPr>
              <w:numPr>
                <w:ilvl w:val="0"/>
                <w:numId w:val="33"/>
              </w:numPr>
              <w:autoSpaceDE w:val="0"/>
              <w:autoSpaceDN w:val="0"/>
              <w:adjustRightInd w:val="0"/>
              <w:spacing w:after="34" w:line="240" w:lineRule="auto"/>
              <w:rPr>
                <w:rFonts w:asciiTheme="minorHAnsi" w:hAnsiTheme="minorHAnsi" w:cstheme="minorHAnsi"/>
                <w:color w:val="000000"/>
              </w:rPr>
            </w:pPr>
            <w:r w:rsidRPr="002C15D7">
              <w:rPr>
                <w:rFonts w:asciiTheme="minorHAnsi" w:hAnsiTheme="minorHAnsi" w:cstheme="minorHAnsi"/>
                <w:bCs/>
                <w:color w:val="000000"/>
              </w:rPr>
              <w:t xml:space="preserve">Raising Awareness of Healthy Relationships </w:t>
            </w:r>
          </w:p>
          <w:p w:rsidR="00673BC6" w:rsidRPr="002C15D7" w:rsidRDefault="00673BC6" w:rsidP="00C743E3">
            <w:pPr>
              <w:numPr>
                <w:ilvl w:val="0"/>
                <w:numId w:val="33"/>
              </w:numPr>
              <w:autoSpaceDE w:val="0"/>
              <w:autoSpaceDN w:val="0"/>
              <w:adjustRightInd w:val="0"/>
              <w:spacing w:after="34" w:line="240" w:lineRule="auto"/>
              <w:rPr>
                <w:rFonts w:asciiTheme="minorHAnsi" w:hAnsiTheme="minorHAnsi" w:cstheme="minorHAnsi"/>
                <w:color w:val="000000"/>
              </w:rPr>
            </w:pPr>
            <w:r w:rsidRPr="002C15D7">
              <w:rPr>
                <w:rFonts w:asciiTheme="minorHAnsi" w:hAnsiTheme="minorHAnsi" w:cstheme="minorHAnsi"/>
                <w:bCs/>
                <w:color w:val="000000"/>
              </w:rPr>
              <w:t xml:space="preserve">Promoting Safe Internet Use </w:t>
            </w:r>
          </w:p>
          <w:p w:rsidR="00673BC6" w:rsidRPr="002C15D7" w:rsidRDefault="00673BC6" w:rsidP="00C743E3">
            <w:pPr>
              <w:numPr>
                <w:ilvl w:val="0"/>
                <w:numId w:val="33"/>
              </w:numPr>
              <w:autoSpaceDE w:val="0"/>
              <w:autoSpaceDN w:val="0"/>
              <w:adjustRightInd w:val="0"/>
              <w:spacing w:after="34" w:line="240" w:lineRule="auto"/>
              <w:rPr>
                <w:rFonts w:asciiTheme="minorHAnsi" w:hAnsiTheme="minorHAnsi" w:cstheme="minorHAnsi"/>
                <w:color w:val="000000"/>
              </w:rPr>
            </w:pPr>
            <w:r w:rsidRPr="002C15D7">
              <w:rPr>
                <w:rFonts w:asciiTheme="minorHAnsi" w:hAnsiTheme="minorHAnsi" w:cstheme="minorHAnsi"/>
                <w:bCs/>
                <w:color w:val="000000"/>
              </w:rPr>
              <w:t xml:space="preserve">Identifying Risky Situations </w:t>
            </w:r>
          </w:p>
          <w:p w:rsidR="00673BC6" w:rsidRPr="002C15D7" w:rsidRDefault="00673BC6" w:rsidP="00C743E3">
            <w:pPr>
              <w:numPr>
                <w:ilvl w:val="0"/>
                <w:numId w:val="33"/>
              </w:numPr>
              <w:autoSpaceDE w:val="0"/>
              <w:autoSpaceDN w:val="0"/>
              <w:adjustRightInd w:val="0"/>
              <w:spacing w:after="34" w:line="240" w:lineRule="auto"/>
              <w:rPr>
                <w:rFonts w:asciiTheme="minorHAnsi" w:hAnsiTheme="minorHAnsi" w:cstheme="minorHAnsi"/>
                <w:color w:val="000000"/>
              </w:rPr>
            </w:pPr>
            <w:r w:rsidRPr="002C15D7">
              <w:rPr>
                <w:rFonts w:asciiTheme="minorHAnsi" w:hAnsiTheme="minorHAnsi" w:cstheme="minorHAnsi"/>
                <w:bCs/>
                <w:color w:val="000000"/>
              </w:rPr>
              <w:t xml:space="preserve">Raising Awareness of The Grooming Process &amp; the differing forms that it can take </w:t>
            </w:r>
          </w:p>
          <w:p w:rsidR="00673BC6" w:rsidRPr="002C15D7" w:rsidRDefault="00673BC6" w:rsidP="00C743E3">
            <w:pPr>
              <w:numPr>
                <w:ilvl w:val="0"/>
                <w:numId w:val="33"/>
              </w:numPr>
              <w:autoSpaceDE w:val="0"/>
              <w:autoSpaceDN w:val="0"/>
              <w:adjustRightInd w:val="0"/>
              <w:spacing w:after="34" w:line="240" w:lineRule="auto"/>
              <w:rPr>
                <w:rFonts w:asciiTheme="minorHAnsi" w:hAnsiTheme="minorHAnsi" w:cstheme="minorHAnsi"/>
                <w:color w:val="000000"/>
              </w:rPr>
            </w:pPr>
            <w:r w:rsidRPr="002C15D7">
              <w:rPr>
                <w:rFonts w:asciiTheme="minorHAnsi" w:hAnsiTheme="minorHAnsi" w:cstheme="minorHAnsi"/>
                <w:bCs/>
                <w:color w:val="000000"/>
              </w:rPr>
              <w:t xml:space="preserve">Raising Awareness of Child Sexual Exploitation &amp; the differing forms that it can take </w:t>
            </w:r>
          </w:p>
          <w:p w:rsidR="00673BC6" w:rsidRPr="000A5FE8" w:rsidRDefault="00673BC6" w:rsidP="00C743E3">
            <w:pPr>
              <w:numPr>
                <w:ilvl w:val="0"/>
                <w:numId w:val="33"/>
              </w:numPr>
              <w:autoSpaceDE w:val="0"/>
              <w:autoSpaceDN w:val="0"/>
              <w:adjustRightInd w:val="0"/>
              <w:spacing w:after="0" w:line="240" w:lineRule="auto"/>
              <w:rPr>
                <w:rFonts w:asciiTheme="minorHAnsi" w:hAnsiTheme="minorHAnsi" w:cstheme="minorHAnsi"/>
                <w:color w:val="000000"/>
              </w:rPr>
            </w:pPr>
            <w:r w:rsidRPr="002C15D7">
              <w:rPr>
                <w:rFonts w:asciiTheme="minorHAnsi" w:hAnsiTheme="minorHAnsi" w:cstheme="minorHAnsi"/>
                <w:bCs/>
                <w:color w:val="000000"/>
              </w:rPr>
              <w:t xml:space="preserve">Sign-posting relevant services </w:t>
            </w:r>
          </w:p>
          <w:p w:rsidR="00673BC6" w:rsidRDefault="00673BC6" w:rsidP="008B13ED">
            <w:pPr>
              <w:spacing w:after="0" w:line="240" w:lineRule="auto"/>
              <w:rPr>
                <w:rFonts w:asciiTheme="minorHAnsi" w:hAnsiTheme="minorHAnsi" w:cstheme="minorHAnsi"/>
              </w:rPr>
            </w:pPr>
          </w:p>
          <w:p w:rsidR="00673BC6" w:rsidRPr="001A4A55" w:rsidRDefault="00673BC6" w:rsidP="008B13ED">
            <w:pPr>
              <w:spacing w:after="0" w:line="240" w:lineRule="auto"/>
              <w:rPr>
                <w:bCs/>
              </w:rPr>
            </w:pPr>
            <w:r w:rsidRPr="00CD26C0">
              <w:rPr>
                <w:rFonts w:asciiTheme="minorHAnsi" w:hAnsiTheme="minorHAnsi" w:cstheme="minorHAnsi"/>
              </w:rPr>
              <w:t>A CSE conference was held in June</w:t>
            </w:r>
            <w:r>
              <w:rPr>
                <w:rFonts w:asciiTheme="minorHAnsi" w:hAnsiTheme="minorHAnsi" w:cstheme="minorHAnsi"/>
              </w:rPr>
              <w:t xml:space="preserve"> 2015 </w:t>
            </w:r>
            <w:r w:rsidRPr="00CD26C0">
              <w:rPr>
                <w:rFonts w:asciiTheme="minorHAnsi" w:hAnsiTheme="minorHAnsi" w:cstheme="minorHAnsi"/>
              </w:rPr>
              <w:t xml:space="preserve">with 60 </w:t>
            </w:r>
            <w:r>
              <w:rPr>
                <w:rFonts w:asciiTheme="minorHAnsi" w:hAnsiTheme="minorHAnsi" w:cstheme="minorHAnsi"/>
              </w:rPr>
              <w:t xml:space="preserve">staff </w:t>
            </w:r>
            <w:r w:rsidRPr="00CD26C0">
              <w:rPr>
                <w:rFonts w:asciiTheme="minorHAnsi" w:hAnsiTheme="minorHAnsi" w:cstheme="minorHAnsi"/>
              </w:rPr>
              <w:t>attendees from Luto</w:t>
            </w:r>
            <w:r>
              <w:rPr>
                <w:rFonts w:asciiTheme="minorHAnsi" w:hAnsiTheme="minorHAnsi" w:cstheme="minorHAnsi"/>
              </w:rPr>
              <w:t xml:space="preserve">n schools </w:t>
            </w:r>
          </w:p>
          <w:p w:rsidR="00673BC6" w:rsidRPr="00CD26C0" w:rsidRDefault="00673BC6" w:rsidP="008B13ED">
            <w:pPr>
              <w:spacing w:after="0" w:line="240" w:lineRule="auto"/>
              <w:rPr>
                <w:rFonts w:asciiTheme="minorHAnsi" w:hAnsiTheme="minorHAnsi" w:cstheme="minorHAnsi"/>
              </w:rPr>
            </w:pPr>
          </w:p>
          <w:p w:rsidR="00673BC6" w:rsidRPr="00CD26C0" w:rsidRDefault="00673BC6" w:rsidP="008B13ED">
            <w:pPr>
              <w:spacing w:after="0" w:line="240" w:lineRule="auto"/>
              <w:rPr>
                <w:rFonts w:asciiTheme="minorHAnsi" w:hAnsiTheme="minorHAnsi" w:cstheme="minorHAnsi"/>
              </w:rPr>
            </w:pPr>
            <w:r w:rsidRPr="00CD26C0">
              <w:rPr>
                <w:rFonts w:asciiTheme="minorHAnsi" w:hAnsiTheme="minorHAnsi" w:cstheme="minorHAnsi"/>
              </w:rPr>
              <w:t>The CSE awareness programme in schools is being extended in 2015/16 with resources</w:t>
            </w:r>
            <w:r>
              <w:rPr>
                <w:rFonts w:asciiTheme="minorHAnsi" w:hAnsiTheme="minorHAnsi" w:cstheme="minorHAnsi"/>
              </w:rPr>
              <w:t xml:space="preserve"> allocated and the </w:t>
            </w:r>
            <w:r w:rsidRPr="00CD26C0">
              <w:rPr>
                <w:rFonts w:asciiTheme="minorHAnsi" w:hAnsiTheme="minorHAnsi" w:cstheme="minorHAnsi"/>
              </w:rPr>
              <w:t xml:space="preserve">curriculum </w:t>
            </w:r>
            <w:r>
              <w:rPr>
                <w:rFonts w:asciiTheme="minorHAnsi" w:hAnsiTheme="minorHAnsi" w:cstheme="minorHAnsi"/>
              </w:rPr>
              <w:t xml:space="preserve">has been </w:t>
            </w:r>
            <w:r w:rsidRPr="00CD26C0">
              <w:rPr>
                <w:rFonts w:asciiTheme="minorHAnsi" w:hAnsiTheme="minorHAnsi" w:cstheme="minorHAnsi"/>
              </w:rPr>
              <w:t>developed.</w:t>
            </w:r>
          </w:p>
          <w:p w:rsidR="00673BC6" w:rsidRPr="00CD26C0" w:rsidRDefault="00673BC6" w:rsidP="008B13ED">
            <w:pPr>
              <w:spacing w:after="0" w:line="240" w:lineRule="auto"/>
              <w:rPr>
                <w:rFonts w:asciiTheme="minorHAnsi" w:hAnsiTheme="minorHAnsi" w:cstheme="minorHAnsi"/>
              </w:rPr>
            </w:pPr>
          </w:p>
        </w:tc>
        <w:tc>
          <w:tcPr>
            <w:tcW w:w="851" w:type="dxa"/>
            <w:tcBorders>
              <w:bottom w:val="single" w:sz="4" w:space="0" w:color="auto"/>
            </w:tcBorders>
            <w:shd w:val="clear" w:color="auto" w:fill="0070C0"/>
          </w:tcPr>
          <w:p w:rsidR="00673BC6" w:rsidRPr="004E4F70" w:rsidDel="004E4F70" w:rsidRDefault="00673BC6" w:rsidP="005E1320">
            <w:pPr>
              <w:spacing w:after="0" w:line="240" w:lineRule="auto"/>
              <w:rPr>
                <w:rFonts w:asciiTheme="minorHAnsi" w:hAnsiTheme="minorHAnsi" w:cstheme="minorHAnsi"/>
              </w:rPr>
            </w:pPr>
            <w:r>
              <w:rPr>
                <w:rFonts w:asciiTheme="minorHAnsi" w:hAnsiTheme="minorHAnsi" w:cstheme="minorHAnsi"/>
                <w:b/>
              </w:rPr>
              <w:lastRenderedPageBreak/>
              <w:t>Blue</w:t>
            </w:r>
          </w:p>
        </w:tc>
        <w:tc>
          <w:tcPr>
            <w:tcW w:w="850" w:type="dxa"/>
            <w:tcBorders>
              <w:bottom w:val="single" w:sz="4" w:space="0" w:color="auto"/>
            </w:tcBorders>
            <w:shd w:val="clear" w:color="auto" w:fill="808080" w:themeFill="background1" w:themeFillShade="80"/>
          </w:tcPr>
          <w:p w:rsidR="00673BC6" w:rsidRPr="004E4F70" w:rsidDel="004E4F70" w:rsidRDefault="00673BC6" w:rsidP="005E1320">
            <w:pPr>
              <w:spacing w:after="0" w:line="240" w:lineRule="auto"/>
              <w:rPr>
                <w:rFonts w:asciiTheme="minorHAnsi" w:hAnsiTheme="minorHAnsi" w:cstheme="minorHAnsi"/>
              </w:rPr>
            </w:pPr>
            <w:r w:rsidRPr="0018379E">
              <w:rPr>
                <w:rFonts w:asciiTheme="minorHAnsi" w:hAnsiTheme="minorHAnsi" w:cstheme="minorHAnsi"/>
                <w:b/>
              </w:rPr>
              <w:t>Grey</w:t>
            </w:r>
          </w:p>
        </w:tc>
      </w:tr>
      <w:tr w:rsidR="00673BC6" w:rsidRPr="004E4F70" w:rsidTr="000C4DBC">
        <w:trPr>
          <w:trHeight w:val="525"/>
        </w:trPr>
        <w:tc>
          <w:tcPr>
            <w:tcW w:w="703" w:type="dxa"/>
            <w:vMerge/>
            <w:tcBorders>
              <w:top w:val="nil"/>
              <w:left w:val="single" w:sz="4" w:space="0" w:color="auto"/>
              <w:bottom w:val="nil"/>
              <w:right w:val="single" w:sz="4" w:space="0" w:color="auto"/>
            </w:tcBorders>
            <w:tcMar>
              <w:top w:w="28" w:type="dxa"/>
              <w:bottom w:w="28" w:type="dxa"/>
            </w:tcMar>
          </w:tcPr>
          <w:p w:rsidR="00673BC6" w:rsidRPr="00D23D0A" w:rsidRDefault="00673BC6"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673BC6" w:rsidRPr="00CD26C0" w:rsidRDefault="00673BC6" w:rsidP="00B73BD5">
            <w:pPr>
              <w:pStyle w:val="ListParagraph"/>
              <w:numPr>
                <w:ilvl w:val="0"/>
                <w:numId w:val="12"/>
              </w:numPr>
              <w:spacing w:line="240" w:lineRule="auto"/>
            </w:pPr>
            <w:r w:rsidRPr="00CD26C0">
              <w:rPr>
                <w:rFonts w:asciiTheme="minorHAnsi" w:hAnsiTheme="minorHAnsi" w:cstheme="minorHAnsi"/>
              </w:rPr>
              <w:t>To ensure schools have access to quality health and wellbeing education (including SRE, CSE, Drugs and Alcohol and Safeguarding) delivered</w:t>
            </w:r>
            <w:r>
              <w:rPr>
                <w:rFonts w:asciiTheme="minorHAnsi" w:hAnsiTheme="minorHAnsi" w:cstheme="minorHAnsi"/>
              </w:rPr>
              <w:t xml:space="preserve"> by quality assured  providers  a </w:t>
            </w:r>
            <w:r w:rsidRPr="00CD26C0">
              <w:rPr>
                <w:rFonts w:asciiTheme="minorHAnsi" w:hAnsiTheme="minorHAnsi" w:cstheme="minorHAnsi"/>
              </w:rPr>
              <w:t xml:space="preserve"> School Health Education Directory will be developed, maintained </w:t>
            </w:r>
            <w:r>
              <w:rPr>
                <w:rFonts w:asciiTheme="minorHAnsi" w:hAnsiTheme="minorHAnsi" w:cstheme="minorHAnsi"/>
              </w:rPr>
              <w:t xml:space="preserve"> and kept </w:t>
            </w:r>
            <w:r w:rsidRPr="00CD26C0">
              <w:rPr>
                <w:rFonts w:asciiTheme="minorHAnsi" w:hAnsiTheme="minorHAnsi" w:cstheme="minorHAnsi"/>
              </w:rPr>
              <w:t xml:space="preserve">up to date and circulated regularly to schools and through the SCI website. </w:t>
            </w:r>
          </w:p>
        </w:tc>
        <w:tc>
          <w:tcPr>
            <w:tcW w:w="2127" w:type="dxa"/>
            <w:tcBorders>
              <w:left w:val="single" w:sz="4" w:space="0" w:color="auto"/>
              <w:bottom w:val="single" w:sz="4" w:space="0" w:color="auto"/>
            </w:tcBorders>
            <w:tcMar>
              <w:top w:w="28" w:type="dxa"/>
              <w:bottom w:w="28" w:type="dxa"/>
            </w:tcMar>
          </w:tcPr>
          <w:p w:rsidR="00673BC6" w:rsidRPr="00CD7EBD" w:rsidRDefault="00673BC6" w:rsidP="00CD7EBD">
            <w:pPr>
              <w:spacing w:after="0" w:line="240" w:lineRule="auto"/>
              <w:rPr>
                <w:rFonts w:asciiTheme="minorHAnsi" w:hAnsiTheme="minorHAnsi" w:cstheme="minorHAnsi"/>
              </w:rPr>
            </w:pPr>
            <w:r w:rsidRPr="00CD7EBD">
              <w:rPr>
                <w:rFonts w:asciiTheme="minorHAnsi" w:hAnsiTheme="minorHAnsi" w:cstheme="minorHAnsi"/>
              </w:rPr>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673BC6" w:rsidRPr="00CD26C0" w:rsidRDefault="00673BC6" w:rsidP="00CD7EBD">
            <w:pPr>
              <w:spacing w:after="0" w:line="240" w:lineRule="auto"/>
              <w:rPr>
                <w:rFonts w:asciiTheme="minorHAnsi" w:hAnsiTheme="minorHAnsi" w:cstheme="minorHAnsi"/>
                <w:b/>
              </w:rPr>
            </w:pPr>
          </w:p>
        </w:tc>
        <w:tc>
          <w:tcPr>
            <w:tcW w:w="1842" w:type="dxa"/>
            <w:tcBorders>
              <w:bottom w:val="single" w:sz="4" w:space="0" w:color="auto"/>
            </w:tcBorders>
            <w:tcMar>
              <w:top w:w="28" w:type="dxa"/>
              <w:bottom w:w="28" w:type="dxa"/>
            </w:tcMar>
          </w:tcPr>
          <w:p w:rsidR="00673BC6" w:rsidRDefault="00673BC6" w:rsidP="008B13ED">
            <w:pPr>
              <w:spacing w:after="0" w:line="240" w:lineRule="auto"/>
              <w:rPr>
                <w:rFonts w:asciiTheme="minorHAnsi" w:hAnsiTheme="minorHAnsi" w:cstheme="minorHAnsi"/>
              </w:rPr>
            </w:pPr>
            <w:r w:rsidRPr="00CD26C0">
              <w:rPr>
                <w:rFonts w:asciiTheme="minorHAnsi" w:hAnsiTheme="minorHAnsi" w:cstheme="minorHAnsi"/>
              </w:rPr>
              <w:t xml:space="preserve">Programme to be offered to schools from start of academic year 2015/16 – </w:t>
            </w:r>
          </w:p>
          <w:p w:rsidR="00673BC6" w:rsidRDefault="00673BC6" w:rsidP="008B13ED">
            <w:pPr>
              <w:spacing w:after="0" w:line="240" w:lineRule="auto"/>
              <w:rPr>
                <w:rFonts w:asciiTheme="minorHAnsi" w:hAnsiTheme="minorHAnsi" w:cstheme="minorHAnsi"/>
              </w:rPr>
            </w:pPr>
          </w:p>
          <w:p w:rsidR="00673BC6" w:rsidRDefault="00673BC6" w:rsidP="008B13ED">
            <w:pPr>
              <w:spacing w:after="0" w:line="240" w:lineRule="auto"/>
              <w:rPr>
                <w:rFonts w:asciiTheme="minorHAnsi" w:hAnsiTheme="minorHAnsi" w:cstheme="minorHAnsi"/>
              </w:rPr>
            </w:pPr>
            <w:r>
              <w:rPr>
                <w:rFonts w:asciiTheme="minorHAnsi" w:hAnsiTheme="minorHAnsi" w:cstheme="minorHAnsi"/>
              </w:rPr>
              <w:t>On Track</w:t>
            </w:r>
          </w:p>
          <w:p w:rsidR="00673BC6" w:rsidRDefault="00673BC6" w:rsidP="008B13ED">
            <w:pPr>
              <w:spacing w:after="0" w:line="240" w:lineRule="auto"/>
              <w:rPr>
                <w:rFonts w:asciiTheme="minorHAnsi" w:hAnsiTheme="minorHAnsi" w:cstheme="minorHAnsi"/>
              </w:rPr>
            </w:pPr>
          </w:p>
          <w:p w:rsidR="00673BC6" w:rsidRDefault="00673BC6" w:rsidP="008B13ED">
            <w:pPr>
              <w:spacing w:after="0" w:line="240" w:lineRule="auto"/>
              <w:rPr>
                <w:rFonts w:asciiTheme="minorHAnsi" w:hAnsiTheme="minorHAnsi" w:cstheme="minorHAnsi"/>
              </w:rPr>
            </w:pPr>
          </w:p>
          <w:p w:rsidR="00673BC6" w:rsidRDefault="00673BC6" w:rsidP="008B13ED">
            <w:pPr>
              <w:spacing w:after="0" w:line="240" w:lineRule="auto"/>
              <w:rPr>
                <w:rFonts w:asciiTheme="minorHAnsi" w:hAnsiTheme="minorHAnsi" w:cstheme="minorHAnsi"/>
              </w:rPr>
            </w:pPr>
          </w:p>
          <w:p w:rsidR="00673BC6" w:rsidRDefault="00673BC6" w:rsidP="008B13ED">
            <w:pPr>
              <w:spacing w:after="0" w:line="240" w:lineRule="auto"/>
              <w:rPr>
                <w:rFonts w:asciiTheme="minorHAnsi" w:hAnsiTheme="minorHAnsi" w:cstheme="minorHAnsi"/>
              </w:rPr>
            </w:pPr>
          </w:p>
          <w:p w:rsidR="00673BC6" w:rsidRPr="00CD26C0" w:rsidRDefault="00673BC6" w:rsidP="008B13ED">
            <w:pPr>
              <w:spacing w:after="0" w:line="240" w:lineRule="auto"/>
              <w:rPr>
                <w:bCs/>
              </w:rPr>
            </w:pPr>
          </w:p>
        </w:tc>
        <w:tc>
          <w:tcPr>
            <w:tcW w:w="4678" w:type="dxa"/>
            <w:tcBorders>
              <w:bottom w:val="single" w:sz="4" w:space="0" w:color="auto"/>
            </w:tcBorders>
            <w:tcMar>
              <w:top w:w="28" w:type="dxa"/>
              <w:bottom w:w="28" w:type="dxa"/>
            </w:tcMar>
          </w:tcPr>
          <w:p w:rsidR="00673BC6" w:rsidRPr="00CD26C0" w:rsidRDefault="00673BC6" w:rsidP="008B13ED">
            <w:pPr>
              <w:spacing w:after="0" w:line="240" w:lineRule="auto"/>
              <w:rPr>
                <w:rFonts w:asciiTheme="minorHAnsi" w:hAnsiTheme="minorHAnsi" w:cstheme="minorHAnsi"/>
              </w:rPr>
            </w:pPr>
            <w:r w:rsidRPr="00CD26C0">
              <w:rPr>
                <w:rFonts w:asciiTheme="minorHAnsi" w:hAnsiTheme="minorHAnsi" w:cstheme="minorHAnsi"/>
              </w:rPr>
              <w:t xml:space="preserve">This work includes supporting schools to develop a PSHE curriculum for schools based on a health needs profile and a </w:t>
            </w:r>
            <w:r>
              <w:rPr>
                <w:rFonts w:asciiTheme="minorHAnsi" w:hAnsiTheme="minorHAnsi" w:cstheme="minorHAnsi"/>
              </w:rPr>
              <w:t>directory of service providers.</w:t>
            </w:r>
          </w:p>
          <w:p w:rsidR="00673BC6" w:rsidRDefault="00673BC6" w:rsidP="008B13ED">
            <w:pPr>
              <w:spacing w:after="0" w:line="240" w:lineRule="auto"/>
              <w:rPr>
                <w:rFonts w:asciiTheme="minorHAnsi" w:hAnsiTheme="minorHAnsi" w:cstheme="minorHAnsi"/>
                <w:color w:val="FF0000"/>
              </w:rPr>
            </w:pPr>
          </w:p>
          <w:p w:rsidR="00673BC6" w:rsidRDefault="00673BC6" w:rsidP="008B13ED">
            <w:pPr>
              <w:spacing w:after="0" w:line="240" w:lineRule="auto"/>
              <w:rPr>
                <w:rFonts w:asciiTheme="minorHAnsi" w:hAnsiTheme="minorHAnsi" w:cstheme="minorHAnsi"/>
                <w:color w:val="FF0000"/>
              </w:rPr>
            </w:pPr>
          </w:p>
          <w:p w:rsidR="00673BC6" w:rsidRDefault="00673BC6" w:rsidP="008B13ED">
            <w:pPr>
              <w:spacing w:after="0" w:line="240" w:lineRule="auto"/>
              <w:rPr>
                <w:rFonts w:asciiTheme="minorHAnsi" w:hAnsiTheme="minorHAnsi" w:cstheme="minorHAnsi"/>
                <w:color w:val="FF0000"/>
              </w:rPr>
            </w:pPr>
          </w:p>
          <w:p w:rsidR="00673BC6" w:rsidRPr="006F014E" w:rsidRDefault="00673BC6" w:rsidP="008B13ED">
            <w:pPr>
              <w:spacing w:after="0" w:line="240" w:lineRule="auto"/>
              <w:rPr>
                <w:rFonts w:asciiTheme="minorHAnsi" w:hAnsiTheme="minorHAnsi" w:cstheme="minorHAnsi"/>
                <w:color w:val="FF0000"/>
              </w:rPr>
            </w:pPr>
          </w:p>
        </w:tc>
        <w:tc>
          <w:tcPr>
            <w:tcW w:w="851" w:type="dxa"/>
            <w:tcBorders>
              <w:bottom w:val="single" w:sz="4" w:space="0" w:color="auto"/>
            </w:tcBorders>
            <w:shd w:val="clear" w:color="auto" w:fill="FFC000"/>
          </w:tcPr>
          <w:p w:rsidR="00673BC6" w:rsidRDefault="00673BC6">
            <w:r w:rsidRPr="007F323E">
              <w:rPr>
                <w:rFonts w:asciiTheme="minorHAnsi" w:hAnsiTheme="minorHAnsi" w:cstheme="minorHAnsi"/>
                <w:b/>
              </w:rPr>
              <w:t>Amber</w:t>
            </w:r>
          </w:p>
        </w:tc>
        <w:tc>
          <w:tcPr>
            <w:tcW w:w="850" w:type="dxa"/>
            <w:tcBorders>
              <w:bottom w:val="single" w:sz="4" w:space="0" w:color="auto"/>
            </w:tcBorders>
            <w:shd w:val="clear" w:color="auto" w:fill="FFC000"/>
          </w:tcPr>
          <w:p w:rsidR="00673BC6" w:rsidRDefault="00673BC6">
            <w:r w:rsidRPr="007F323E">
              <w:rPr>
                <w:rFonts w:asciiTheme="minorHAnsi" w:hAnsiTheme="minorHAnsi" w:cstheme="minorHAnsi"/>
                <w:b/>
              </w:rPr>
              <w:t>Amber</w:t>
            </w:r>
          </w:p>
        </w:tc>
      </w:tr>
      <w:tr w:rsidR="00673BC6" w:rsidRPr="004E4F70" w:rsidTr="00862447">
        <w:trPr>
          <w:trHeight w:val="525"/>
        </w:trPr>
        <w:tc>
          <w:tcPr>
            <w:tcW w:w="703" w:type="dxa"/>
            <w:vMerge/>
            <w:tcBorders>
              <w:top w:val="nil"/>
              <w:left w:val="single" w:sz="4" w:space="0" w:color="auto"/>
              <w:bottom w:val="nil"/>
              <w:right w:val="single" w:sz="4" w:space="0" w:color="auto"/>
            </w:tcBorders>
            <w:tcMar>
              <w:top w:w="28" w:type="dxa"/>
              <w:bottom w:w="28" w:type="dxa"/>
            </w:tcMar>
          </w:tcPr>
          <w:p w:rsidR="00673BC6" w:rsidRPr="00D23D0A" w:rsidRDefault="00673BC6"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673BC6" w:rsidRPr="00CD26C0" w:rsidRDefault="00673BC6" w:rsidP="00306FF4">
            <w:pPr>
              <w:pStyle w:val="ListParagraph"/>
              <w:numPr>
                <w:ilvl w:val="0"/>
                <w:numId w:val="12"/>
              </w:numPr>
              <w:spacing w:line="240" w:lineRule="auto"/>
              <w:rPr>
                <w:rFonts w:asciiTheme="minorHAnsi" w:hAnsiTheme="minorHAnsi" w:cstheme="minorHAnsi"/>
                <w:b/>
              </w:rPr>
            </w:pPr>
            <w:r w:rsidRPr="00CD26C0">
              <w:rPr>
                <w:rFonts w:asciiTheme="minorHAnsi" w:hAnsiTheme="minorHAnsi" w:cstheme="minorHAnsi"/>
              </w:rPr>
              <w:t xml:space="preserve">Students will be made aware of the key messages regarding CSE, how to identify and reduce risk and where to access confidential support and advice through a </w:t>
            </w:r>
            <w:r w:rsidRPr="00AA7023">
              <w:rPr>
                <w:rFonts w:asciiTheme="minorHAnsi" w:hAnsiTheme="minorHAnsi" w:cstheme="minorHAnsi"/>
              </w:rPr>
              <w:t xml:space="preserve">school information resource that will be circulated through secondary student </w:t>
            </w:r>
            <w:r w:rsidRPr="00CD26C0">
              <w:rPr>
                <w:rFonts w:asciiTheme="minorHAnsi" w:hAnsiTheme="minorHAnsi" w:cstheme="minorHAnsi"/>
              </w:rPr>
              <w:t>school email addresses.</w:t>
            </w:r>
          </w:p>
        </w:tc>
        <w:tc>
          <w:tcPr>
            <w:tcW w:w="2127" w:type="dxa"/>
            <w:tcBorders>
              <w:left w:val="single" w:sz="4" w:space="0" w:color="auto"/>
              <w:bottom w:val="single" w:sz="4" w:space="0" w:color="auto"/>
            </w:tcBorders>
            <w:tcMar>
              <w:top w:w="28" w:type="dxa"/>
              <w:bottom w:w="28" w:type="dxa"/>
            </w:tcMar>
          </w:tcPr>
          <w:p w:rsidR="00673BC6" w:rsidRPr="00CD26C0" w:rsidRDefault="00673BC6" w:rsidP="00306FF4">
            <w:pPr>
              <w:spacing w:after="0" w:line="240" w:lineRule="auto"/>
              <w:rPr>
                <w:rFonts w:asciiTheme="minorHAnsi" w:hAnsiTheme="minorHAnsi" w:cstheme="minorHAnsi"/>
              </w:rPr>
            </w:pPr>
            <w:r w:rsidRPr="00CD7EBD">
              <w:rPr>
                <w:rFonts w:asciiTheme="minorHAnsi" w:hAnsiTheme="minorHAnsi" w:cstheme="minorHAnsi"/>
              </w:rPr>
              <w:t>PH: K</w:t>
            </w:r>
            <w:r>
              <w:rPr>
                <w:rFonts w:asciiTheme="minorHAnsi" w:hAnsiTheme="minorHAnsi" w:cstheme="minorHAnsi"/>
              </w:rPr>
              <w:t xml:space="preserve"> </w:t>
            </w:r>
            <w:r w:rsidRPr="00CD7EBD">
              <w:rPr>
                <w:rFonts w:asciiTheme="minorHAnsi" w:hAnsiTheme="minorHAnsi" w:cstheme="minorHAnsi"/>
              </w:rPr>
              <w:t>O’Neill, Assistant Director Public Health</w:t>
            </w:r>
          </w:p>
        </w:tc>
        <w:tc>
          <w:tcPr>
            <w:tcW w:w="1842" w:type="dxa"/>
            <w:tcBorders>
              <w:bottom w:val="single" w:sz="4" w:space="0" w:color="auto"/>
            </w:tcBorders>
            <w:tcMar>
              <w:top w:w="28" w:type="dxa"/>
              <w:bottom w:w="28" w:type="dxa"/>
            </w:tcMar>
          </w:tcPr>
          <w:p w:rsidR="00673BC6" w:rsidRPr="00CD26C0" w:rsidRDefault="00673BC6" w:rsidP="00306FF4">
            <w:pPr>
              <w:spacing w:after="0" w:line="240" w:lineRule="auto"/>
              <w:rPr>
                <w:rFonts w:asciiTheme="minorHAnsi" w:hAnsiTheme="minorHAnsi" w:cstheme="minorHAnsi"/>
              </w:rPr>
            </w:pPr>
            <w:r w:rsidRPr="00AA7023">
              <w:rPr>
                <w:rFonts w:asciiTheme="minorHAnsi" w:hAnsiTheme="minorHAnsi" w:cstheme="minorHAnsi"/>
              </w:rPr>
              <w:t xml:space="preserve">Termly information resource commencing </w:t>
            </w:r>
            <w:r w:rsidRPr="00CD26C0">
              <w:rPr>
                <w:rFonts w:asciiTheme="minorHAnsi" w:hAnsiTheme="minorHAnsi" w:cstheme="minorHAnsi"/>
              </w:rPr>
              <w:t>Autumn term 2015/16</w:t>
            </w:r>
          </w:p>
        </w:tc>
        <w:tc>
          <w:tcPr>
            <w:tcW w:w="4678" w:type="dxa"/>
            <w:tcBorders>
              <w:bottom w:val="single" w:sz="4" w:space="0" w:color="auto"/>
            </w:tcBorders>
            <w:tcMar>
              <w:top w:w="28" w:type="dxa"/>
              <w:bottom w:w="28" w:type="dxa"/>
            </w:tcMar>
          </w:tcPr>
          <w:p w:rsidR="00673BC6" w:rsidRPr="007C6641" w:rsidRDefault="00673BC6" w:rsidP="00306FF4">
            <w:pPr>
              <w:spacing w:after="0" w:line="240" w:lineRule="auto"/>
              <w:rPr>
                <w:rFonts w:asciiTheme="minorHAnsi" w:hAnsiTheme="minorHAnsi" w:cstheme="minorHAnsi"/>
              </w:rPr>
            </w:pPr>
            <w:r w:rsidRPr="007C6641">
              <w:rPr>
                <w:rFonts w:asciiTheme="minorHAnsi" w:hAnsiTheme="minorHAnsi" w:cstheme="minorHAnsi"/>
              </w:rPr>
              <w:t>A termly resource for young people raising awareness of health and wellbeing interventions available through schools is being developed and will be sent to all children in secondary schools through their student mail portals each term.</w:t>
            </w:r>
          </w:p>
          <w:p w:rsidR="00673BC6" w:rsidRPr="007C6641" w:rsidRDefault="00673BC6" w:rsidP="00306FF4">
            <w:pPr>
              <w:spacing w:after="0" w:line="240" w:lineRule="auto"/>
              <w:rPr>
                <w:rFonts w:asciiTheme="minorHAnsi" w:hAnsiTheme="minorHAnsi" w:cstheme="minorHAnsi"/>
              </w:rPr>
            </w:pPr>
          </w:p>
          <w:p w:rsidR="00673BC6" w:rsidRPr="007C6641" w:rsidRDefault="00673BC6" w:rsidP="00306FF4">
            <w:pPr>
              <w:spacing w:after="0" w:line="240" w:lineRule="auto"/>
              <w:rPr>
                <w:rFonts w:asciiTheme="minorHAnsi" w:hAnsiTheme="minorHAnsi" w:cstheme="minorHAnsi"/>
              </w:rPr>
            </w:pPr>
            <w:r w:rsidRPr="007C6641">
              <w:rPr>
                <w:rFonts w:asciiTheme="minorHAnsi" w:hAnsiTheme="minorHAnsi" w:cstheme="minorHAnsi"/>
              </w:rPr>
              <w:t>There has been consultation with young people to identify the most effective mode of communication of information and the preference stated is that there needs to be generic information resources rather than a newsletter developed as the latter is unlikely to be read by school aged students. A group supported by students is developing this periodic resource.</w:t>
            </w:r>
          </w:p>
          <w:p w:rsidR="00673BC6" w:rsidRPr="007C6641" w:rsidRDefault="00673BC6" w:rsidP="00306FF4">
            <w:pPr>
              <w:spacing w:after="0" w:line="240" w:lineRule="auto"/>
              <w:rPr>
                <w:rFonts w:asciiTheme="minorHAnsi" w:hAnsiTheme="minorHAnsi" w:cstheme="minorHAnsi"/>
              </w:rPr>
            </w:pPr>
          </w:p>
        </w:tc>
        <w:tc>
          <w:tcPr>
            <w:tcW w:w="851" w:type="dxa"/>
            <w:tcBorders>
              <w:bottom w:val="single" w:sz="4" w:space="0" w:color="auto"/>
            </w:tcBorders>
            <w:shd w:val="clear" w:color="auto" w:fill="00B050"/>
          </w:tcPr>
          <w:p w:rsidR="00673BC6" w:rsidRPr="00673BC6" w:rsidDel="004E4F70" w:rsidRDefault="00673BC6" w:rsidP="005E1320">
            <w:pPr>
              <w:spacing w:after="0" w:line="240" w:lineRule="auto"/>
              <w:rPr>
                <w:rFonts w:asciiTheme="minorHAnsi" w:hAnsiTheme="minorHAnsi" w:cstheme="minorHAnsi"/>
                <w:b/>
              </w:rPr>
            </w:pPr>
            <w:r w:rsidRPr="00673BC6">
              <w:rPr>
                <w:rFonts w:asciiTheme="minorHAnsi" w:hAnsiTheme="minorHAnsi" w:cstheme="minorHAnsi"/>
                <w:b/>
              </w:rPr>
              <w:t>Green</w:t>
            </w:r>
          </w:p>
        </w:tc>
        <w:tc>
          <w:tcPr>
            <w:tcW w:w="850" w:type="dxa"/>
            <w:shd w:val="clear" w:color="auto" w:fill="808080" w:themeFill="background1" w:themeFillShade="80"/>
          </w:tcPr>
          <w:p w:rsidR="00673BC6" w:rsidRPr="004E4F70" w:rsidDel="004E4F70" w:rsidRDefault="00673BC6" w:rsidP="005E1320">
            <w:pPr>
              <w:spacing w:after="0" w:line="240" w:lineRule="auto"/>
              <w:rPr>
                <w:rFonts w:asciiTheme="minorHAnsi" w:hAnsiTheme="minorHAnsi" w:cstheme="minorHAnsi"/>
              </w:rPr>
            </w:pPr>
            <w:r w:rsidRPr="0018379E">
              <w:rPr>
                <w:rFonts w:asciiTheme="minorHAnsi" w:hAnsiTheme="minorHAnsi" w:cstheme="minorHAnsi"/>
                <w:b/>
              </w:rPr>
              <w:t>Grey</w:t>
            </w:r>
          </w:p>
        </w:tc>
      </w:tr>
      <w:tr w:rsidR="007430B2" w:rsidRPr="004E4F70" w:rsidTr="002F491B">
        <w:trPr>
          <w:trHeight w:val="525"/>
        </w:trPr>
        <w:tc>
          <w:tcPr>
            <w:tcW w:w="703" w:type="dxa"/>
            <w:vMerge/>
            <w:tcBorders>
              <w:top w:val="nil"/>
              <w:left w:val="single" w:sz="4" w:space="0" w:color="auto"/>
              <w:bottom w:val="nil"/>
              <w:right w:val="single" w:sz="4" w:space="0" w:color="auto"/>
            </w:tcBorders>
            <w:tcMar>
              <w:top w:w="28" w:type="dxa"/>
              <w:bottom w:w="28" w:type="dxa"/>
            </w:tcMar>
          </w:tcPr>
          <w:p w:rsidR="007430B2" w:rsidRPr="00D23D0A" w:rsidRDefault="007430B2"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7430B2" w:rsidRPr="00CD26C0" w:rsidRDefault="007430B2" w:rsidP="00B76B3A">
            <w:pPr>
              <w:pStyle w:val="ListParagraph"/>
              <w:numPr>
                <w:ilvl w:val="0"/>
                <w:numId w:val="12"/>
              </w:numPr>
              <w:spacing w:after="0" w:line="240" w:lineRule="auto"/>
              <w:rPr>
                <w:rFonts w:asciiTheme="minorHAnsi" w:hAnsiTheme="minorHAnsi" w:cstheme="minorHAnsi"/>
              </w:rPr>
            </w:pPr>
            <w:r w:rsidRPr="00CD26C0">
              <w:rPr>
                <w:rFonts w:asciiTheme="minorHAnsi" w:hAnsiTheme="minorHAnsi" w:cstheme="minorHAnsi"/>
              </w:rPr>
              <w:t xml:space="preserve">Participation in an annual school health behaviours survey has been </w:t>
            </w:r>
            <w:r>
              <w:rPr>
                <w:rFonts w:asciiTheme="minorHAnsi" w:hAnsiTheme="minorHAnsi" w:cstheme="minorHAnsi"/>
              </w:rPr>
              <w:t xml:space="preserve">undertaken with a </w:t>
            </w:r>
            <w:r w:rsidRPr="00CD26C0">
              <w:rPr>
                <w:rFonts w:asciiTheme="minorHAnsi" w:hAnsiTheme="minorHAnsi" w:cstheme="minorHAnsi"/>
              </w:rPr>
              <w:t xml:space="preserve"> sample of primary and secondary schools to enable the collection of evidence based data from year 5, year8 and year 10 students. The survey includes questions relating to sexual behaviour, alcohol and drug use</w:t>
            </w:r>
            <w:r>
              <w:rPr>
                <w:rFonts w:asciiTheme="minorHAnsi" w:hAnsiTheme="minorHAnsi" w:cstheme="minorHAnsi"/>
              </w:rPr>
              <w:t>, safety</w:t>
            </w:r>
            <w:r w:rsidRPr="00CD26C0">
              <w:rPr>
                <w:rFonts w:asciiTheme="minorHAnsi" w:hAnsiTheme="minorHAnsi" w:cstheme="minorHAnsi"/>
              </w:rPr>
              <w:t xml:space="preserve"> and risk taking. Results of the survey to be used to inform schools and providers and allow for more targeted intervention and further development of training and education resources/ workshops.</w:t>
            </w:r>
          </w:p>
          <w:p w:rsidR="007430B2" w:rsidRPr="00CD26C0" w:rsidRDefault="007430B2" w:rsidP="00B76B3A">
            <w:pPr>
              <w:pStyle w:val="ListParagraph"/>
              <w:spacing w:line="240" w:lineRule="auto"/>
              <w:ind w:left="360"/>
              <w:rPr>
                <w:rFonts w:asciiTheme="minorHAnsi" w:hAnsiTheme="minorHAnsi" w:cstheme="minorHAnsi"/>
              </w:rPr>
            </w:pPr>
          </w:p>
        </w:tc>
        <w:tc>
          <w:tcPr>
            <w:tcW w:w="2127" w:type="dxa"/>
            <w:tcBorders>
              <w:left w:val="single" w:sz="4" w:space="0" w:color="auto"/>
              <w:bottom w:val="single" w:sz="4" w:space="0" w:color="auto"/>
            </w:tcBorders>
            <w:tcMar>
              <w:top w:w="28" w:type="dxa"/>
              <w:bottom w:w="28" w:type="dxa"/>
            </w:tcMar>
          </w:tcPr>
          <w:p w:rsidR="007430B2" w:rsidRPr="00CD7EBD" w:rsidRDefault="007430B2" w:rsidP="00CD7EBD">
            <w:pPr>
              <w:spacing w:after="0" w:line="240" w:lineRule="auto"/>
              <w:rPr>
                <w:rFonts w:asciiTheme="minorHAnsi" w:hAnsiTheme="minorHAnsi" w:cstheme="minorHAnsi"/>
              </w:rPr>
            </w:pPr>
            <w:r w:rsidRPr="00CD7EBD">
              <w:rPr>
                <w:rFonts w:asciiTheme="minorHAnsi" w:hAnsiTheme="minorHAnsi" w:cstheme="minorHAnsi"/>
              </w:rPr>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7430B2" w:rsidRPr="00CD7EBD" w:rsidRDefault="007430B2" w:rsidP="00CD7EBD">
            <w:pPr>
              <w:spacing w:after="0" w:line="240" w:lineRule="auto"/>
              <w:rPr>
                <w:rFonts w:asciiTheme="minorHAnsi" w:hAnsiTheme="minorHAnsi" w:cstheme="minorHAnsi"/>
              </w:rPr>
            </w:pPr>
          </w:p>
        </w:tc>
        <w:tc>
          <w:tcPr>
            <w:tcW w:w="1842" w:type="dxa"/>
            <w:tcBorders>
              <w:bottom w:val="single" w:sz="4" w:space="0" w:color="auto"/>
            </w:tcBorders>
            <w:tcMar>
              <w:top w:w="28" w:type="dxa"/>
              <w:bottom w:w="28" w:type="dxa"/>
            </w:tcMar>
          </w:tcPr>
          <w:p w:rsidR="007430B2" w:rsidRPr="00CD26C0" w:rsidRDefault="007430B2" w:rsidP="00B76B3A">
            <w:pPr>
              <w:spacing w:after="0" w:line="240" w:lineRule="auto"/>
              <w:rPr>
                <w:rFonts w:asciiTheme="minorHAnsi" w:hAnsiTheme="minorHAnsi" w:cstheme="minorHAnsi"/>
              </w:rPr>
            </w:pPr>
            <w:r w:rsidRPr="00CD26C0">
              <w:rPr>
                <w:rFonts w:asciiTheme="minorHAnsi" w:hAnsiTheme="minorHAnsi" w:cstheme="minorHAnsi"/>
              </w:rPr>
              <w:t>Annually August (report received)</w:t>
            </w:r>
          </w:p>
          <w:p w:rsidR="007430B2" w:rsidRPr="00CD26C0" w:rsidRDefault="007430B2" w:rsidP="00B76B3A">
            <w:pPr>
              <w:spacing w:after="0" w:line="240" w:lineRule="auto"/>
              <w:rPr>
                <w:rFonts w:asciiTheme="minorHAnsi" w:hAnsiTheme="minorHAnsi" w:cstheme="minorHAnsi"/>
              </w:rPr>
            </w:pPr>
          </w:p>
          <w:p w:rsidR="007430B2" w:rsidRPr="00CD26C0" w:rsidRDefault="007430B2" w:rsidP="00B76B3A">
            <w:pPr>
              <w:spacing w:after="0" w:line="240" w:lineRule="auto"/>
              <w:rPr>
                <w:rFonts w:asciiTheme="minorHAnsi" w:hAnsiTheme="minorHAnsi" w:cstheme="minorHAnsi"/>
              </w:rPr>
            </w:pPr>
            <w:r w:rsidRPr="00CD26C0">
              <w:rPr>
                <w:rFonts w:asciiTheme="minorHAnsi" w:hAnsiTheme="minorHAnsi" w:cstheme="minorHAnsi"/>
              </w:rPr>
              <w:t>Fir</w:t>
            </w:r>
            <w:r>
              <w:rPr>
                <w:rFonts w:asciiTheme="minorHAnsi" w:hAnsiTheme="minorHAnsi" w:cstheme="minorHAnsi"/>
              </w:rPr>
              <w:t>st (Baseline) report October 2015</w:t>
            </w:r>
          </w:p>
        </w:tc>
        <w:tc>
          <w:tcPr>
            <w:tcW w:w="4678" w:type="dxa"/>
            <w:tcBorders>
              <w:bottom w:val="single" w:sz="4" w:space="0" w:color="auto"/>
            </w:tcBorders>
            <w:tcMar>
              <w:top w:w="28" w:type="dxa"/>
              <w:bottom w:w="28" w:type="dxa"/>
            </w:tcMar>
          </w:tcPr>
          <w:p w:rsidR="007430B2" w:rsidRPr="007430B2" w:rsidRDefault="007430B2" w:rsidP="007430B2">
            <w:pPr>
              <w:spacing w:line="240" w:lineRule="auto"/>
              <w:rPr>
                <w:rFonts w:asciiTheme="minorHAnsi" w:hAnsiTheme="minorHAnsi" w:cstheme="minorHAnsi"/>
              </w:rPr>
            </w:pPr>
            <w:r w:rsidRPr="007430B2">
              <w:rPr>
                <w:rFonts w:asciiTheme="minorHAnsi" w:hAnsiTheme="minorHAnsi" w:cstheme="minorHAnsi"/>
              </w:rPr>
              <w:t>3000 surveys undertaken, 2000 in secondary schools, 1000 in primary schools – results were received in July 2015.</w:t>
            </w: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The outcome of each section has been shared with a lead PH officer and the safeguarding business manager. An action plan to address the priority areas will be completed by 1/10/15 and the information will be circulated through the CTB and safeguarding groups.</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Priority areas identified</w:t>
            </w:r>
          </w:p>
          <w:p w:rsidR="007430B2" w:rsidRPr="007430B2" w:rsidRDefault="007430B2" w:rsidP="007430B2">
            <w:pPr>
              <w:pStyle w:val="ListParagraph"/>
              <w:numPr>
                <w:ilvl w:val="0"/>
                <w:numId w:val="39"/>
              </w:numPr>
              <w:spacing w:after="0" w:line="240" w:lineRule="auto"/>
              <w:rPr>
                <w:rFonts w:asciiTheme="minorHAnsi" w:hAnsiTheme="minorHAnsi" w:cstheme="minorHAnsi"/>
              </w:rPr>
            </w:pPr>
            <w:r w:rsidRPr="007430B2">
              <w:rPr>
                <w:rFonts w:asciiTheme="minorHAnsi" w:hAnsiTheme="minorHAnsi" w:cstheme="minorHAnsi"/>
              </w:rPr>
              <w:t>SRE Education and signposting of supporting services</w:t>
            </w:r>
          </w:p>
          <w:p w:rsidR="007430B2" w:rsidRPr="007430B2" w:rsidRDefault="007430B2" w:rsidP="007430B2">
            <w:pPr>
              <w:pStyle w:val="ListParagraph"/>
              <w:numPr>
                <w:ilvl w:val="0"/>
                <w:numId w:val="39"/>
              </w:numPr>
              <w:spacing w:after="0" w:line="240" w:lineRule="auto"/>
              <w:rPr>
                <w:rFonts w:asciiTheme="minorHAnsi" w:hAnsiTheme="minorHAnsi" w:cstheme="minorHAnsi"/>
              </w:rPr>
            </w:pPr>
            <w:r w:rsidRPr="007430B2">
              <w:rPr>
                <w:rFonts w:asciiTheme="minorHAnsi" w:hAnsiTheme="minorHAnsi" w:cstheme="minorHAnsi"/>
              </w:rPr>
              <w:t>Drug Education and signposting of supporting services</w:t>
            </w:r>
          </w:p>
          <w:p w:rsidR="007430B2" w:rsidRPr="007430B2" w:rsidRDefault="007430B2" w:rsidP="007430B2">
            <w:pPr>
              <w:pStyle w:val="ListParagraph"/>
              <w:numPr>
                <w:ilvl w:val="0"/>
                <w:numId w:val="39"/>
              </w:numPr>
              <w:spacing w:after="0" w:line="240" w:lineRule="auto"/>
              <w:rPr>
                <w:rFonts w:asciiTheme="minorHAnsi" w:hAnsiTheme="minorHAnsi" w:cstheme="minorHAnsi"/>
              </w:rPr>
            </w:pPr>
            <w:r w:rsidRPr="007430B2">
              <w:rPr>
                <w:rFonts w:asciiTheme="minorHAnsi" w:hAnsiTheme="minorHAnsi" w:cstheme="minorHAnsi"/>
              </w:rPr>
              <w:t>Online Safety and associated risk taking behaviours</w:t>
            </w:r>
          </w:p>
          <w:p w:rsidR="007430B2" w:rsidRPr="007430B2" w:rsidRDefault="007430B2" w:rsidP="007430B2">
            <w:pPr>
              <w:pStyle w:val="ListParagraph"/>
              <w:numPr>
                <w:ilvl w:val="0"/>
                <w:numId w:val="39"/>
              </w:numPr>
              <w:spacing w:after="0" w:line="240" w:lineRule="auto"/>
              <w:rPr>
                <w:rFonts w:asciiTheme="minorHAnsi" w:hAnsiTheme="minorHAnsi" w:cstheme="minorHAnsi"/>
              </w:rPr>
            </w:pPr>
            <w:r w:rsidRPr="007430B2">
              <w:rPr>
                <w:rFonts w:asciiTheme="minorHAnsi" w:hAnsiTheme="minorHAnsi" w:cstheme="minorHAnsi"/>
              </w:rPr>
              <w:t>Emotional Health &amp; Well-being</w:t>
            </w:r>
          </w:p>
          <w:p w:rsidR="007430B2" w:rsidRPr="007430B2" w:rsidRDefault="007430B2" w:rsidP="007430B2">
            <w:pPr>
              <w:pStyle w:val="ListParagraph"/>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lastRenderedPageBreak/>
              <w:t>Brook Peer to peer education programme in place to address SRE. Coordinator has been appointed and awaiting DBS clearance.</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Luton is now a pilot area for the NWG Say Something CSE hotline. This hotline allows for the collection of local intelligence around CSE and unhealthy relationships reported by the young people of Luton.</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Drug Aware programme is now in place to address drug education. Schools are currently signing up.</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Mental Health First Aid England school staff training sessions are in place.</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Tara Lewis working with primary E-Champions to develop programme addressing online safety with Alissa Ozouf, ICT Teaching and Learning Consultant.</w:t>
            </w:r>
          </w:p>
          <w:p w:rsidR="007430B2" w:rsidRPr="007430B2" w:rsidRDefault="007430B2" w:rsidP="007430B2">
            <w:pPr>
              <w:spacing w:after="0" w:line="240" w:lineRule="auto"/>
              <w:rPr>
                <w:rFonts w:asciiTheme="minorHAnsi" w:hAnsiTheme="minorHAnsi" w:cstheme="minorHAnsi"/>
              </w:rPr>
            </w:pPr>
          </w:p>
          <w:p w:rsidR="007430B2" w:rsidRP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Real Love rocks programme with staff training now available to schools. Primary and secondary schools now receiving staff training. Parent sessions currently being arranged.</w:t>
            </w:r>
          </w:p>
          <w:p w:rsidR="007430B2" w:rsidRPr="007430B2" w:rsidRDefault="007430B2" w:rsidP="007430B2">
            <w:pPr>
              <w:spacing w:after="0" w:line="240" w:lineRule="auto"/>
              <w:rPr>
                <w:rFonts w:asciiTheme="minorHAnsi" w:hAnsiTheme="minorHAnsi" w:cstheme="minorHAnsi"/>
              </w:rPr>
            </w:pPr>
          </w:p>
          <w:p w:rsidR="007430B2" w:rsidRDefault="007430B2" w:rsidP="007430B2">
            <w:pPr>
              <w:spacing w:after="0" w:line="240" w:lineRule="auto"/>
              <w:rPr>
                <w:rFonts w:asciiTheme="minorHAnsi" w:hAnsiTheme="minorHAnsi" w:cstheme="minorHAnsi"/>
              </w:rPr>
            </w:pPr>
            <w:r w:rsidRPr="007430B2">
              <w:rPr>
                <w:rFonts w:asciiTheme="minorHAnsi" w:hAnsiTheme="minorHAnsi" w:cstheme="minorHAnsi"/>
              </w:rPr>
              <w:t>Delivering SRE with Confidence staff training for primary schools</w:t>
            </w:r>
            <w:r>
              <w:rPr>
                <w:rFonts w:asciiTheme="minorHAnsi" w:hAnsiTheme="minorHAnsi" w:cstheme="minorHAnsi"/>
              </w:rPr>
              <w:t>.</w:t>
            </w:r>
          </w:p>
          <w:p w:rsidR="007430B2" w:rsidRPr="007430B2" w:rsidRDefault="007430B2" w:rsidP="007430B2">
            <w:pPr>
              <w:spacing w:after="0" w:line="240" w:lineRule="auto"/>
              <w:rPr>
                <w:rFonts w:asciiTheme="minorHAnsi" w:hAnsiTheme="minorHAnsi" w:cstheme="minorHAnsi"/>
              </w:rPr>
            </w:pPr>
          </w:p>
        </w:tc>
        <w:tc>
          <w:tcPr>
            <w:tcW w:w="851" w:type="dxa"/>
            <w:tcBorders>
              <w:bottom w:val="single" w:sz="4" w:space="0" w:color="auto"/>
            </w:tcBorders>
            <w:shd w:val="clear" w:color="auto" w:fill="00B050"/>
          </w:tcPr>
          <w:p w:rsidR="007430B2" w:rsidRPr="004E4F70" w:rsidDel="004E4F70" w:rsidRDefault="007430B2" w:rsidP="005E1320">
            <w:pPr>
              <w:spacing w:after="0" w:line="240" w:lineRule="auto"/>
              <w:rPr>
                <w:rFonts w:asciiTheme="minorHAnsi" w:hAnsiTheme="minorHAnsi" w:cstheme="minorHAnsi"/>
              </w:rPr>
            </w:pPr>
            <w:r>
              <w:rPr>
                <w:rFonts w:asciiTheme="minorHAnsi" w:hAnsiTheme="minorHAnsi" w:cstheme="minorHAnsi"/>
                <w:b/>
              </w:rPr>
              <w:lastRenderedPageBreak/>
              <w:t>Green</w:t>
            </w:r>
          </w:p>
        </w:tc>
        <w:tc>
          <w:tcPr>
            <w:tcW w:w="850" w:type="dxa"/>
            <w:shd w:val="clear" w:color="auto" w:fill="808080" w:themeFill="background1" w:themeFillShade="80"/>
          </w:tcPr>
          <w:p w:rsidR="007430B2" w:rsidRPr="004E4F70" w:rsidDel="004E4F70" w:rsidRDefault="007430B2" w:rsidP="005E1320">
            <w:pPr>
              <w:spacing w:after="0" w:line="240" w:lineRule="auto"/>
              <w:rPr>
                <w:rFonts w:asciiTheme="minorHAnsi" w:hAnsiTheme="minorHAnsi" w:cstheme="minorHAnsi"/>
              </w:rPr>
            </w:pPr>
            <w:r w:rsidRPr="0018379E">
              <w:rPr>
                <w:rFonts w:asciiTheme="minorHAnsi" w:hAnsiTheme="minorHAnsi" w:cstheme="minorHAnsi"/>
                <w:b/>
              </w:rPr>
              <w:t>Grey</w:t>
            </w:r>
          </w:p>
        </w:tc>
      </w:tr>
      <w:tr w:rsidR="007430B2" w:rsidRPr="004E4F70" w:rsidTr="00737C58">
        <w:trPr>
          <w:trHeight w:val="525"/>
        </w:trPr>
        <w:tc>
          <w:tcPr>
            <w:tcW w:w="703" w:type="dxa"/>
            <w:vMerge/>
            <w:tcBorders>
              <w:top w:val="nil"/>
              <w:left w:val="single" w:sz="4" w:space="0" w:color="auto"/>
              <w:bottom w:val="nil"/>
              <w:right w:val="single" w:sz="4" w:space="0" w:color="auto"/>
            </w:tcBorders>
            <w:tcMar>
              <w:top w:w="28" w:type="dxa"/>
              <w:bottom w:w="28" w:type="dxa"/>
            </w:tcMar>
          </w:tcPr>
          <w:p w:rsidR="007430B2" w:rsidRPr="00D23D0A" w:rsidRDefault="007430B2"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28" w:type="dxa"/>
              <w:bottom w:w="28" w:type="dxa"/>
            </w:tcMar>
          </w:tcPr>
          <w:p w:rsidR="007430B2" w:rsidRPr="00CD26C0" w:rsidRDefault="007430B2" w:rsidP="00825B27">
            <w:pPr>
              <w:pStyle w:val="ListParagraph"/>
              <w:numPr>
                <w:ilvl w:val="0"/>
                <w:numId w:val="12"/>
              </w:numPr>
              <w:spacing w:after="0" w:line="240" w:lineRule="auto"/>
              <w:rPr>
                <w:rFonts w:asciiTheme="minorHAnsi" w:hAnsiTheme="minorHAnsi" w:cstheme="minorHAnsi"/>
              </w:rPr>
            </w:pPr>
            <w:r w:rsidRPr="00CD26C0">
              <w:rPr>
                <w:rFonts w:asciiTheme="minorHAnsi" w:hAnsiTheme="minorHAnsi" w:cstheme="minorHAnsi"/>
              </w:rPr>
              <w:t xml:space="preserve">Organisations and services commissioned by LBC to deliver school based training will ensure that the content of the training is commensurate with local and national policy, and consistently </w:t>
            </w:r>
            <w:r w:rsidRPr="00CD26C0">
              <w:rPr>
                <w:rFonts w:asciiTheme="minorHAnsi" w:hAnsiTheme="minorHAnsi" w:cstheme="minorHAnsi"/>
              </w:rPr>
              <w:lastRenderedPageBreak/>
              <w:t xml:space="preserve">provide accurate information regarding local LSCB agreed referral arrangements. </w:t>
            </w:r>
          </w:p>
        </w:tc>
        <w:tc>
          <w:tcPr>
            <w:tcW w:w="2127" w:type="dxa"/>
            <w:tcBorders>
              <w:left w:val="single" w:sz="4" w:space="0" w:color="auto"/>
              <w:bottom w:val="single" w:sz="4" w:space="0" w:color="auto"/>
            </w:tcBorders>
            <w:tcMar>
              <w:top w:w="28" w:type="dxa"/>
              <w:bottom w:w="28" w:type="dxa"/>
            </w:tcMar>
          </w:tcPr>
          <w:p w:rsidR="007430B2" w:rsidRPr="00CD7EBD" w:rsidRDefault="007430B2" w:rsidP="00CD7EBD">
            <w:pPr>
              <w:spacing w:after="0" w:line="240" w:lineRule="auto"/>
              <w:rPr>
                <w:rFonts w:asciiTheme="minorHAnsi" w:hAnsiTheme="minorHAnsi" w:cstheme="minorHAnsi"/>
              </w:rPr>
            </w:pPr>
            <w:r w:rsidRPr="00CD7EBD">
              <w:rPr>
                <w:rFonts w:asciiTheme="minorHAnsi" w:hAnsiTheme="minorHAnsi" w:cstheme="minorHAnsi"/>
              </w:rPr>
              <w:lastRenderedPageBreak/>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tc>
        <w:tc>
          <w:tcPr>
            <w:tcW w:w="1842" w:type="dxa"/>
            <w:tcBorders>
              <w:bottom w:val="single" w:sz="4" w:space="0" w:color="auto"/>
            </w:tcBorders>
            <w:tcMar>
              <w:top w:w="28" w:type="dxa"/>
              <w:bottom w:w="28" w:type="dxa"/>
            </w:tcMar>
          </w:tcPr>
          <w:p w:rsidR="007430B2" w:rsidRPr="00CD26C0" w:rsidRDefault="007430B2" w:rsidP="008D0243">
            <w:pPr>
              <w:spacing w:after="0" w:line="240" w:lineRule="auto"/>
              <w:rPr>
                <w:rFonts w:asciiTheme="minorHAnsi" w:hAnsiTheme="minorHAnsi" w:cstheme="minorHAnsi"/>
              </w:rPr>
            </w:pPr>
            <w:r>
              <w:rPr>
                <w:rFonts w:asciiTheme="minorHAnsi" w:hAnsiTheme="minorHAnsi" w:cstheme="minorHAnsi"/>
              </w:rPr>
              <w:t>October 2015/ March 2016</w:t>
            </w:r>
          </w:p>
        </w:tc>
        <w:tc>
          <w:tcPr>
            <w:tcW w:w="4678" w:type="dxa"/>
            <w:tcBorders>
              <w:bottom w:val="single" w:sz="4" w:space="0" w:color="auto"/>
            </w:tcBorders>
            <w:tcMar>
              <w:top w:w="28" w:type="dxa"/>
              <w:bottom w:w="28" w:type="dxa"/>
            </w:tcMar>
          </w:tcPr>
          <w:p w:rsidR="007430B2" w:rsidRPr="007430B2" w:rsidRDefault="007430B2" w:rsidP="00B7494E">
            <w:pPr>
              <w:spacing w:after="0" w:line="240" w:lineRule="auto"/>
              <w:rPr>
                <w:rFonts w:asciiTheme="minorHAnsi" w:hAnsiTheme="minorHAnsi" w:cstheme="minorHAnsi"/>
              </w:rPr>
            </w:pPr>
            <w:r w:rsidRPr="007430B2">
              <w:rPr>
                <w:rFonts w:asciiTheme="minorHAnsi" w:hAnsiTheme="minorHAnsi" w:cstheme="minorHAnsi"/>
              </w:rPr>
              <w:t>Programme coordinator (Tara Lewis) appointed.</w:t>
            </w:r>
          </w:p>
          <w:p w:rsidR="007430B2" w:rsidRPr="007430B2" w:rsidRDefault="007430B2" w:rsidP="00B7494E">
            <w:pPr>
              <w:spacing w:after="0" w:line="240" w:lineRule="auto"/>
            </w:pPr>
            <w:r w:rsidRPr="007430B2">
              <w:t xml:space="preserve">Core model for PSHE offer to school agreed to include SRE/ CSE/ Drugs and alcohol – providers working with health in schools coordinator to quality assure programmes and ensure they are age applicable. This will be rolled out from start </w:t>
            </w:r>
            <w:r w:rsidRPr="007430B2">
              <w:lastRenderedPageBreak/>
              <w:t>of 2015/16 academic year.</w:t>
            </w:r>
          </w:p>
          <w:p w:rsidR="007430B2" w:rsidRPr="007430B2" w:rsidRDefault="007430B2" w:rsidP="00B7494E">
            <w:pPr>
              <w:spacing w:after="0" w:line="240" w:lineRule="auto"/>
            </w:pPr>
          </w:p>
          <w:p w:rsidR="007430B2" w:rsidRPr="007430B2" w:rsidRDefault="007430B2" w:rsidP="007430B2">
            <w:pPr>
              <w:spacing w:after="0" w:line="240" w:lineRule="auto"/>
            </w:pPr>
            <w:r w:rsidRPr="007430B2">
              <w:t>Core offer offered through School Health and Well-Being Award which enables programmes to be monitored and evaluated for impact.</w:t>
            </w:r>
          </w:p>
          <w:p w:rsidR="007430B2" w:rsidRPr="007430B2" w:rsidRDefault="007430B2" w:rsidP="007430B2">
            <w:pPr>
              <w:spacing w:after="0" w:line="240" w:lineRule="auto"/>
            </w:pPr>
            <w:r w:rsidRPr="007430B2">
              <w:t>Traffic Light Training of Sexual Behaviours and Brook Talks about Sexual Exploitation delivered to service providers and school staff.</w:t>
            </w:r>
          </w:p>
          <w:p w:rsidR="007430B2" w:rsidRPr="007430B2" w:rsidRDefault="007430B2" w:rsidP="00B7494E">
            <w:pPr>
              <w:spacing w:after="0" w:line="240" w:lineRule="auto"/>
            </w:pPr>
            <w:r w:rsidRPr="007430B2">
              <w:t>Additional training being offered Nov 2015.</w:t>
            </w:r>
          </w:p>
          <w:p w:rsidR="007430B2" w:rsidRPr="007430B2" w:rsidRDefault="007430B2" w:rsidP="00B7494E">
            <w:pPr>
              <w:spacing w:after="0" w:line="240" w:lineRule="auto"/>
              <w:rPr>
                <w:rFonts w:asciiTheme="minorHAnsi" w:hAnsiTheme="minorHAnsi" w:cstheme="minorHAnsi"/>
              </w:rPr>
            </w:pPr>
          </w:p>
        </w:tc>
        <w:tc>
          <w:tcPr>
            <w:tcW w:w="851" w:type="dxa"/>
            <w:tcBorders>
              <w:bottom w:val="single" w:sz="4" w:space="0" w:color="auto"/>
            </w:tcBorders>
            <w:shd w:val="clear" w:color="auto" w:fill="FFC000"/>
          </w:tcPr>
          <w:p w:rsidR="007430B2" w:rsidRDefault="007430B2">
            <w:r w:rsidRPr="007A3AD7">
              <w:rPr>
                <w:rFonts w:asciiTheme="minorHAnsi" w:hAnsiTheme="minorHAnsi" w:cstheme="minorHAnsi"/>
                <w:b/>
              </w:rPr>
              <w:lastRenderedPageBreak/>
              <w:t>Amber</w:t>
            </w:r>
          </w:p>
        </w:tc>
        <w:tc>
          <w:tcPr>
            <w:tcW w:w="850" w:type="dxa"/>
            <w:shd w:val="clear" w:color="auto" w:fill="FFC000"/>
          </w:tcPr>
          <w:p w:rsidR="007430B2" w:rsidRDefault="007430B2">
            <w:r w:rsidRPr="007A3AD7">
              <w:rPr>
                <w:rFonts w:asciiTheme="minorHAnsi" w:hAnsiTheme="minorHAnsi" w:cstheme="minorHAnsi"/>
                <w:b/>
              </w:rPr>
              <w:t>Amber</w:t>
            </w:r>
          </w:p>
        </w:tc>
      </w:tr>
      <w:tr w:rsidR="007430B2" w:rsidRPr="004E4F70" w:rsidTr="00673BC6">
        <w:trPr>
          <w:trHeight w:val="3931"/>
        </w:trPr>
        <w:tc>
          <w:tcPr>
            <w:tcW w:w="703" w:type="dxa"/>
            <w:tcBorders>
              <w:top w:val="nil"/>
            </w:tcBorders>
            <w:tcMar>
              <w:top w:w="28" w:type="dxa"/>
              <w:bottom w:w="28" w:type="dxa"/>
            </w:tcMar>
          </w:tcPr>
          <w:p w:rsidR="007430B2" w:rsidRPr="00D23D0A" w:rsidRDefault="007430B2" w:rsidP="005E1320">
            <w:pPr>
              <w:spacing w:after="0" w:line="240" w:lineRule="auto"/>
              <w:rPr>
                <w:rFonts w:asciiTheme="minorHAnsi" w:hAnsiTheme="minorHAnsi" w:cstheme="minorHAnsi"/>
                <w:color w:val="000000" w:themeColor="text1"/>
              </w:rPr>
            </w:pPr>
          </w:p>
        </w:tc>
        <w:tc>
          <w:tcPr>
            <w:tcW w:w="3969" w:type="dxa"/>
            <w:tcBorders>
              <w:top w:val="single" w:sz="4" w:space="0" w:color="auto"/>
              <w:left w:val="single" w:sz="4" w:space="0" w:color="auto"/>
              <w:right w:val="single" w:sz="4" w:space="0" w:color="auto"/>
            </w:tcBorders>
            <w:tcMar>
              <w:top w:w="28" w:type="dxa"/>
              <w:bottom w:w="28" w:type="dxa"/>
            </w:tcMar>
          </w:tcPr>
          <w:p w:rsidR="007430B2" w:rsidRPr="00CD26C0" w:rsidRDefault="007430B2" w:rsidP="00825B27">
            <w:pPr>
              <w:pStyle w:val="ListParagraph"/>
              <w:numPr>
                <w:ilvl w:val="0"/>
                <w:numId w:val="12"/>
              </w:numPr>
              <w:spacing w:after="0" w:line="240" w:lineRule="auto"/>
              <w:rPr>
                <w:rFonts w:asciiTheme="minorHAnsi" w:hAnsiTheme="minorHAnsi" w:cstheme="minorHAnsi"/>
              </w:rPr>
            </w:pPr>
            <w:r w:rsidRPr="00CD26C0">
              <w:rPr>
                <w:rFonts w:asciiTheme="minorHAnsi" w:hAnsiTheme="minorHAnsi" w:cstheme="minorHAnsi"/>
              </w:rPr>
              <w:t>School Health education Coordinator to apply for Sex Education</w:t>
            </w:r>
            <w:r>
              <w:rPr>
                <w:rFonts w:asciiTheme="minorHAnsi" w:hAnsiTheme="minorHAnsi" w:cstheme="minorHAnsi"/>
              </w:rPr>
              <w:t xml:space="preserve"> Forum core membership on behalf </w:t>
            </w:r>
            <w:r w:rsidRPr="00CD26C0">
              <w:rPr>
                <w:rFonts w:asciiTheme="minorHAnsi" w:hAnsiTheme="minorHAnsi" w:cstheme="minorHAnsi"/>
              </w:rPr>
              <w:t xml:space="preserve">of LBC.  To ensure that a consistent message is delivered to children and young people, this will form part of the School Health &amp; Well-Being SRE charter. </w:t>
            </w:r>
          </w:p>
          <w:p w:rsidR="007430B2" w:rsidRPr="00CD26C0" w:rsidRDefault="007430B2" w:rsidP="00B7494E">
            <w:pPr>
              <w:pStyle w:val="ListParagraph"/>
              <w:spacing w:after="0" w:line="240" w:lineRule="auto"/>
              <w:ind w:left="360"/>
              <w:rPr>
                <w:rFonts w:asciiTheme="minorHAnsi" w:hAnsiTheme="minorHAnsi" w:cstheme="minorHAnsi"/>
              </w:rPr>
            </w:pPr>
          </w:p>
          <w:p w:rsidR="007430B2" w:rsidRPr="00CD26C0" w:rsidRDefault="007430B2" w:rsidP="000373BB">
            <w:pPr>
              <w:pStyle w:val="ListParagraph"/>
              <w:spacing w:after="0" w:line="240" w:lineRule="auto"/>
              <w:ind w:left="360"/>
              <w:rPr>
                <w:rFonts w:asciiTheme="minorHAnsi" w:hAnsiTheme="minorHAnsi" w:cstheme="minorHAnsi"/>
              </w:rPr>
            </w:pPr>
            <w:r w:rsidRPr="00CD26C0">
              <w:rPr>
                <w:rFonts w:asciiTheme="minorHAnsi" w:hAnsiTheme="minorHAnsi" w:cstheme="minorHAnsi"/>
              </w:rPr>
              <w:t>SRE providers included in the School Health Education Directory will sign up to this charter prior to being commissioned by LBC as part of the Health in Schools award Scheme</w:t>
            </w:r>
          </w:p>
        </w:tc>
        <w:tc>
          <w:tcPr>
            <w:tcW w:w="2127" w:type="dxa"/>
            <w:tcBorders>
              <w:left w:val="single" w:sz="4" w:space="0" w:color="auto"/>
            </w:tcBorders>
            <w:tcMar>
              <w:top w:w="28" w:type="dxa"/>
              <w:bottom w:w="28" w:type="dxa"/>
            </w:tcMar>
          </w:tcPr>
          <w:p w:rsidR="007430B2" w:rsidRPr="00CD7EBD" w:rsidRDefault="007430B2" w:rsidP="00CD7EBD">
            <w:pPr>
              <w:spacing w:after="0" w:line="240" w:lineRule="auto"/>
              <w:rPr>
                <w:rFonts w:asciiTheme="minorHAnsi" w:hAnsiTheme="minorHAnsi" w:cstheme="minorHAnsi"/>
              </w:rPr>
            </w:pPr>
            <w:r w:rsidRPr="00CD7EBD">
              <w:rPr>
                <w:rFonts w:asciiTheme="minorHAnsi" w:hAnsiTheme="minorHAnsi" w:cstheme="minorHAnsi"/>
              </w:rPr>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p w:rsidR="007430B2" w:rsidRPr="00CD7EBD" w:rsidRDefault="007430B2" w:rsidP="00CD7EBD">
            <w:pPr>
              <w:spacing w:after="0" w:line="240" w:lineRule="auto"/>
              <w:rPr>
                <w:rFonts w:asciiTheme="minorHAnsi" w:hAnsiTheme="minorHAnsi" w:cstheme="minorHAnsi"/>
              </w:rPr>
            </w:pPr>
            <w:r w:rsidRPr="00CD7EBD">
              <w:rPr>
                <w:rFonts w:asciiTheme="minorHAnsi" w:hAnsiTheme="minorHAnsi" w:cstheme="minorHAnsi"/>
              </w:rPr>
              <w:t>CL: T</w:t>
            </w:r>
            <w:r>
              <w:rPr>
                <w:rFonts w:asciiTheme="minorHAnsi" w:hAnsiTheme="minorHAnsi" w:cstheme="minorHAnsi"/>
              </w:rPr>
              <w:t xml:space="preserve"> </w:t>
            </w:r>
            <w:r w:rsidRPr="00CD7EBD">
              <w:rPr>
                <w:rFonts w:asciiTheme="minorHAnsi" w:hAnsiTheme="minorHAnsi" w:cstheme="minorHAnsi"/>
              </w:rPr>
              <w:t>Lewis, School Health and Wellbeing Coordinator</w:t>
            </w:r>
          </w:p>
          <w:p w:rsidR="007430B2" w:rsidRPr="00CD26C0" w:rsidRDefault="007430B2" w:rsidP="00B7494E">
            <w:pPr>
              <w:spacing w:after="0" w:line="240" w:lineRule="auto"/>
              <w:rPr>
                <w:rFonts w:asciiTheme="minorHAnsi" w:hAnsiTheme="minorHAnsi" w:cstheme="minorHAnsi"/>
              </w:rPr>
            </w:pPr>
          </w:p>
        </w:tc>
        <w:tc>
          <w:tcPr>
            <w:tcW w:w="1842" w:type="dxa"/>
            <w:tcMar>
              <w:top w:w="28" w:type="dxa"/>
              <w:bottom w:w="28" w:type="dxa"/>
            </w:tcMar>
          </w:tcPr>
          <w:p w:rsidR="007430B2" w:rsidRPr="00A222D9" w:rsidRDefault="007430B2" w:rsidP="00616228">
            <w:pPr>
              <w:spacing w:after="0" w:line="240" w:lineRule="auto"/>
              <w:rPr>
                <w:rFonts w:asciiTheme="minorHAnsi" w:hAnsiTheme="minorHAnsi" w:cstheme="minorHAnsi"/>
              </w:rPr>
            </w:pPr>
            <w:r w:rsidRPr="00A222D9">
              <w:rPr>
                <w:rFonts w:asciiTheme="minorHAnsi" w:hAnsiTheme="minorHAnsi" w:cstheme="minorHAnsi"/>
              </w:rPr>
              <w:t>September 2015</w:t>
            </w:r>
          </w:p>
          <w:p w:rsidR="007430B2" w:rsidRPr="00A222D9" w:rsidRDefault="00616228" w:rsidP="00616228">
            <w:pPr>
              <w:spacing w:after="0" w:line="240" w:lineRule="auto"/>
              <w:rPr>
                <w:rFonts w:asciiTheme="minorHAnsi" w:hAnsiTheme="minorHAnsi" w:cstheme="minorHAnsi"/>
              </w:rPr>
            </w:pPr>
            <w:r>
              <w:rPr>
                <w:rFonts w:asciiTheme="minorHAnsi" w:hAnsiTheme="minorHAnsi" w:cstheme="minorHAnsi"/>
              </w:rPr>
              <w:t>Currently being revised.</w:t>
            </w:r>
          </w:p>
          <w:p w:rsidR="007430B2" w:rsidRPr="00A222D9" w:rsidRDefault="007430B2" w:rsidP="00B7494E">
            <w:pPr>
              <w:rPr>
                <w:rFonts w:asciiTheme="minorHAnsi" w:hAnsiTheme="minorHAnsi" w:cstheme="minorHAnsi"/>
              </w:rPr>
            </w:pPr>
          </w:p>
          <w:p w:rsidR="007430B2" w:rsidRPr="00A222D9" w:rsidRDefault="007430B2" w:rsidP="00B7494E">
            <w:pPr>
              <w:rPr>
                <w:rFonts w:asciiTheme="minorHAnsi" w:hAnsiTheme="minorHAnsi" w:cstheme="minorHAnsi"/>
              </w:rPr>
            </w:pPr>
          </w:p>
          <w:p w:rsidR="007430B2" w:rsidRPr="00A222D9" w:rsidRDefault="007430B2" w:rsidP="00B7494E">
            <w:pPr>
              <w:rPr>
                <w:rFonts w:asciiTheme="minorHAnsi" w:hAnsiTheme="minorHAnsi" w:cstheme="minorHAnsi"/>
              </w:rPr>
            </w:pPr>
          </w:p>
          <w:p w:rsidR="007430B2" w:rsidRPr="00A222D9" w:rsidRDefault="007430B2" w:rsidP="00B7494E">
            <w:pPr>
              <w:rPr>
                <w:rFonts w:asciiTheme="minorHAnsi" w:hAnsiTheme="minorHAnsi" w:cstheme="minorHAnsi"/>
              </w:rPr>
            </w:pPr>
          </w:p>
          <w:p w:rsidR="007430B2" w:rsidRPr="00A222D9" w:rsidRDefault="007430B2" w:rsidP="00B7494E">
            <w:pPr>
              <w:rPr>
                <w:rFonts w:asciiTheme="minorHAnsi" w:hAnsiTheme="minorHAnsi" w:cstheme="minorHAnsi"/>
              </w:rPr>
            </w:pPr>
            <w:r w:rsidRPr="00A222D9">
              <w:rPr>
                <w:rFonts w:asciiTheme="minorHAnsi" w:hAnsiTheme="minorHAnsi" w:cstheme="minorHAnsi"/>
              </w:rPr>
              <w:t>September 2015</w:t>
            </w:r>
          </w:p>
        </w:tc>
        <w:tc>
          <w:tcPr>
            <w:tcW w:w="4678" w:type="dxa"/>
            <w:tcMar>
              <w:top w:w="28" w:type="dxa"/>
              <w:bottom w:w="28" w:type="dxa"/>
            </w:tcMar>
          </w:tcPr>
          <w:p w:rsidR="007430B2" w:rsidRPr="00A222D9" w:rsidRDefault="007430B2" w:rsidP="007430B2">
            <w:pPr>
              <w:spacing w:after="0" w:line="240" w:lineRule="auto"/>
              <w:rPr>
                <w:rFonts w:asciiTheme="minorHAnsi" w:hAnsiTheme="minorHAnsi" w:cstheme="minorHAnsi"/>
              </w:rPr>
            </w:pPr>
            <w:r w:rsidRPr="00A222D9">
              <w:rPr>
                <w:rFonts w:asciiTheme="minorHAnsi" w:hAnsiTheme="minorHAnsi" w:cstheme="minorHAnsi"/>
              </w:rPr>
              <w:t>School health directory charter in place to assure that there is quality assured SRE being delivered in schools and sign up by providers and schools</w:t>
            </w:r>
            <w:r w:rsidR="00A222D9" w:rsidRPr="00A222D9">
              <w:rPr>
                <w:rFonts w:asciiTheme="minorHAnsi" w:hAnsiTheme="minorHAnsi" w:cstheme="minorHAnsi"/>
              </w:rPr>
              <w:t>.</w:t>
            </w:r>
          </w:p>
          <w:p w:rsidR="007430B2" w:rsidRPr="00A222D9" w:rsidRDefault="007430B2" w:rsidP="007430B2">
            <w:pPr>
              <w:spacing w:after="0" w:line="240" w:lineRule="auto"/>
              <w:rPr>
                <w:rFonts w:asciiTheme="minorHAnsi" w:hAnsiTheme="minorHAnsi" w:cstheme="minorHAnsi"/>
              </w:rPr>
            </w:pPr>
          </w:p>
          <w:p w:rsidR="007430B2" w:rsidRPr="00A222D9" w:rsidRDefault="007430B2" w:rsidP="007430B2">
            <w:pPr>
              <w:spacing w:after="0" w:line="240" w:lineRule="auto"/>
              <w:rPr>
                <w:rFonts w:asciiTheme="minorHAnsi" w:hAnsiTheme="minorHAnsi" w:cstheme="minorHAnsi"/>
              </w:rPr>
            </w:pPr>
            <w:r w:rsidRPr="00A222D9">
              <w:rPr>
                <w:rFonts w:asciiTheme="minorHAnsi" w:hAnsiTheme="minorHAnsi" w:cstheme="minorHAnsi"/>
              </w:rPr>
              <w:t>Application on behalf of LBC submitted to Sex Education Forum and waiting for approval from Chair and Advisory Group.</w:t>
            </w:r>
          </w:p>
          <w:p w:rsidR="007430B2" w:rsidRPr="00A222D9" w:rsidRDefault="007430B2" w:rsidP="007430B2">
            <w:pPr>
              <w:spacing w:after="0" w:line="240" w:lineRule="auto"/>
              <w:rPr>
                <w:rFonts w:asciiTheme="minorHAnsi" w:hAnsiTheme="minorHAnsi" w:cstheme="minorHAnsi"/>
              </w:rPr>
            </w:pPr>
          </w:p>
          <w:p w:rsidR="007430B2" w:rsidRPr="00A222D9" w:rsidRDefault="007430B2" w:rsidP="007430B2">
            <w:pPr>
              <w:spacing w:after="0" w:line="240" w:lineRule="auto"/>
              <w:rPr>
                <w:rFonts w:asciiTheme="minorHAnsi" w:hAnsiTheme="minorHAnsi" w:cstheme="minorHAnsi"/>
              </w:rPr>
            </w:pPr>
            <w:r w:rsidRPr="00A222D9">
              <w:rPr>
                <w:rFonts w:asciiTheme="minorHAnsi" w:hAnsiTheme="minorHAnsi" w:cstheme="minorHAnsi"/>
              </w:rPr>
              <w:t xml:space="preserve">Luton Borough Council is now a core member of the Sex Education Forum (Oct 2015). Charter to be redrafted to include aims and values of Sex Education Forum. </w:t>
            </w:r>
          </w:p>
        </w:tc>
        <w:tc>
          <w:tcPr>
            <w:tcW w:w="851" w:type="dxa"/>
            <w:shd w:val="clear" w:color="auto" w:fill="FFC000"/>
          </w:tcPr>
          <w:p w:rsidR="007430B2" w:rsidRDefault="007430B2">
            <w:r w:rsidRPr="007A3AD7">
              <w:rPr>
                <w:rFonts w:asciiTheme="minorHAnsi" w:hAnsiTheme="minorHAnsi" w:cstheme="minorHAnsi"/>
                <w:b/>
              </w:rPr>
              <w:t>Amber</w:t>
            </w:r>
          </w:p>
        </w:tc>
        <w:tc>
          <w:tcPr>
            <w:tcW w:w="850" w:type="dxa"/>
            <w:shd w:val="clear" w:color="auto" w:fill="FFC000"/>
          </w:tcPr>
          <w:p w:rsidR="007430B2" w:rsidRDefault="007430B2">
            <w:r w:rsidRPr="007A3AD7">
              <w:rPr>
                <w:rFonts w:asciiTheme="minorHAnsi" w:hAnsiTheme="minorHAnsi" w:cstheme="minorHAnsi"/>
                <w:b/>
              </w:rPr>
              <w:t>Amber</w:t>
            </w:r>
          </w:p>
        </w:tc>
      </w:tr>
      <w:tr w:rsidR="007430B2" w:rsidRPr="00A02D47" w:rsidTr="002A636F">
        <w:trPr>
          <w:trHeight w:val="211"/>
        </w:trPr>
        <w:tc>
          <w:tcPr>
            <w:tcW w:w="703" w:type="dxa"/>
            <w:tcMar>
              <w:top w:w="28" w:type="dxa"/>
              <w:bottom w:w="28" w:type="dxa"/>
            </w:tcMar>
          </w:tcPr>
          <w:p w:rsidR="007430B2" w:rsidRPr="00C73CE4" w:rsidRDefault="007430B2" w:rsidP="00B7494E">
            <w:pPr>
              <w:spacing w:after="0" w:line="240" w:lineRule="auto"/>
              <w:rPr>
                <w:rFonts w:asciiTheme="minorHAnsi" w:hAnsiTheme="minorHAnsi" w:cstheme="minorHAnsi"/>
                <w:b/>
                <w:color w:val="0070C0"/>
              </w:rPr>
            </w:pPr>
            <w:r w:rsidRPr="00C73CE4">
              <w:rPr>
                <w:rFonts w:asciiTheme="minorHAnsi" w:hAnsiTheme="minorHAnsi" w:cstheme="minorHAnsi"/>
                <w:b/>
              </w:rPr>
              <w:t>1.3</w:t>
            </w:r>
          </w:p>
        </w:tc>
        <w:tc>
          <w:tcPr>
            <w:tcW w:w="14317" w:type="dxa"/>
            <w:gridSpan w:val="6"/>
            <w:tcMar>
              <w:top w:w="28" w:type="dxa"/>
              <w:bottom w:w="28" w:type="dxa"/>
            </w:tcMar>
          </w:tcPr>
          <w:p w:rsidR="007430B2" w:rsidRPr="00CD26C0" w:rsidRDefault="007430B2" w:rsidP="00B7494E">
            <w:pPr>
              <w:spacing w:after="0" w:line="240" w:lineRule="auto"/>
              <w:rPr>
                <w:rFonts w:asciiTheme="minorHAnsi" w:hAnsiTheme="minorHAnsi" w:cstheme="minorHAnsi"/>
                <w:b/>
              </w:rPr>
            </w:pPr>
            <w:r w:rsidRPr="00CD26C0">
              <w:rPr>
                <w:rFonts w:asciiTheme="minorHAnsi" w:hAnsiTheme="minorHAnsi" w:cstheme="minorHAnsi"/>
                <w:b/>
              </w:rPr>
              <w:t>Increase awareness of CSE and Sex and relationship education through health improvement and protection services commissioned by PH.</w:t>
            </w:r>
          </w:p>
        </w:tc>
      </w:tr>
      <w:tr w:rsidR="007430B2" w:rsidRPr="004E4F70" w:rsidTr="00862447">
        <w:trPr>
          <w:trHeight w:val="621"/>
        </w:trPr>
        <w:tc>
          <w:tcPr>
            <w:tcW w:w="703" w:type="dxa"/>
            <w:vMerge w:val="restart"/>
            <w:tcMar>
              <w:top w:w="28" w:type="dxa"/>
              <w:bottom w:w="28" w:type="dxa"/>
            </w:tcMar>
          </w:tcPr>
          <w:p w:rsidR="007430B2" w:rsidRPr="004E4F70" w:rsidRDefault="007430B2" w:rsidP="005E1320">
            <w:pPr>
              <w:spacing w:after="0" w:line="240" w:lineRule="auto"/>
              <w:rPr>
                <w:rFonts w:asciiTheme="minorHAnsi" w:hAnsiTheme="minorHAnsi" w:cstheme="minorHAnsi"/>
                <w:color w:val="000000" w:themeColor="text1"/>
              </w:rPr>
            </w:pPr>
          </w:p>
        </w:tc>
        <w:tc>
          <w:tcPr>
            <w:tcW w:w="3969" w:type="dxa"/>
            <w:tcMar>
              <w:top w:w="28" w:type="dxa"/>
              <w:bottom w:w="28" w:type="dxa"/>
            </w:tcMar>
          </w:tcPr>
          <w:p w:rsidR="007430B2" w:rsidRPr="00CD26C0" w:rsidRDefault="007430B2" w:rsidP="00C743E3">
            <w:pPr>
              <w:pStyle w:val="ListParagraph"/>
              <w:numPr>
                <w:ilvl w:val="0"/>
                <w:numId w:val="21"/>
              </w:numPr>
              <w:spacing w:after="0" w:line="240" w:lineRule="auto"/>
              <w:rPr>
                <w:rFonts w:asciiTheme="minorHAnsi" w:hAnsiTheme="minorHAnsi" w:cstheme="minorHAnsi"/>
              </w:rPr>
            </w:pPr>
            <w:r w:rsidRPr="00CD26C0">
              <w:rPr>
                <w:rFonts w:asciiTheme="minorHAnsi" w:hAnsiTheme="minorHAnsi" w:cstheme="minorHAnsi"/>
              </w:rPr>
              <w:t>Relevant services will offer awareness/ information on a group/ 1:1 basis through their routine commissioned activity:</w:t>
            </w:r>
          </w:p>
          <w:p w:rsidR="007430B2" w:rsidRPr="00CD26C0" w:rsidRDefault="007430B2" w:rsidP="00825B27">
            <w:pPr>
              <w:pStyle w:val="ListParagraph"/>
              <w:numPr>
                <w:ilvl w:val="0"/>
                <w:numId w:val="1"/>
              </w:numPr>
              <w:spacing w:after="0" w:line="240" w:lineRule="auto"/>
              <w:rPr>
                <w:rFonts w:asciiTheme="minorHAnsi" w:hAnsiTheme="minorHAnsi" w:cstheme="minorHAnsi"/>
              </w:rPr>
            </w:pPr>
            <w:r w:rsidRPr="00CD26C0">
              <w:rPr>
                <w:rFonts w:asciiTheme="minorHAnsi" w:hAnsiTheme="minorHAnsi" w:cstheme="minorHAnsi"/>
              </w:rPr>
              <w:t>Brook U25 sexual Health Services.</w:t>
            </w:r>
          </w:p>
          <w:p w:rsidR="007430B2" w:rsidRPr="00CD26C0" w:rsidRDefault="007430B2" w:rsidP="00825B27">
            <w:pPr>
              <w:pStyle w:val="ListParagraph"/>
              <w:numPr>
                <w:ilvl w:val="0"/>
                <w:numId w:val="1"/>
              </w:numPr>
              <w:spacing w:after="0" w:line="240" w:lineRule="auto"/>
              <w:rPr>
                <w:rFonts w:asciiTheme="minorHAnsi" w:hAnsiTheme="minorHAnsi" w:cstheme="minorHAnsi"/>
              </w:rPr>
            </w:pPr>
            <w:r w:rsidRPr="00CD26C0">
              <w:rPr>
                <w:rFonts w:asciiTheme="minorHAnsi" w:hAnsiTheme="minorHAnsi" w:cstheme="minorHAnsi"/>
              </w:rPr>
              <w:t>School Nursing Service</w:t>
            </w:r>
          </w:p>
          <w:p w:rsidR="007430B2" w:rsidRPr="00CD26C0" w:rsidRDefault="007430B2" w:rsidP="00825B27">
            <w:pPr>
              <w:pStyle w:val="ListParagraph"/>
              <w:numPr>
                <w:ilvl w:val="0"/>
                <w:numId w:val="1"/>
              </w:numPr>
              <w:spacing w:after="0" w:line="240" w:lineRule="auto"/>
              <w:rPr>
                <w:rFonts w:asciiTheme="minorHAnsi" w:hAnsiTheme="minorHAnsi" w:cstheme="minorHAnsi"/>
              </w:rPr>
            </w:pPr>
            <w:r w:rsidRPr="00CD26C0">
              <w:rPr>
                <w:rFonts w:asciiTheme="minorHAnsi" w:hAnsiTheme="minorHAnsi" w:cstheme="minorHAnsi"/>
              </w:rPr>
              <w:t>GUM services based at L&amp;D</w:t>
            </w:r>
          </w:p>
          <w:p w:rsidR="007430B2" w:rsidRPr="00CD26C0" w:rsidRDefault="007430B2" w:rsidP="00825B27">
            <w:pPr>
              <w:pStyle w:val="ListParagraph"/>
              <w:numPr>
                <w:ilvl w:val="0"/>
                <w:numId w:val="1"/>
              </w:numPr>
              <w:spacing w:after="0" w:line="240" w:lineRule="auto"/>
              <w:rPr>
                <w:rFonts w:asciiTheme="minorHAnsi" w:hAnsiTheme="minorHAnsi" w:cstheme="minorHAnsi"/>
              </w:rPr>
            </w:pPr>
            <w:r w:rsidRPr="00CD26C0">
              <w:rPr>
                <w:rFonts w:asciiTheme="minorHAnsi" w:hAnsiTheme="minorHAnsi" w:cstheme="minorHAnsi"/>
              </w:rPr>
              <w:t>First Place Training</w:t>
            </w:r>
          </w:p>
          <w:p w:rsidR="007430B2" w:rsidRDefault="007430B2" w:rsidP="00825B27">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Young Parents services</w:t>
            </w:r>
          </w:p>
          <w:p w:rsidR="007430B2" w:rsidRPr="00892BB1" w:rsidRDefault="007430B2" w:rsidP="00825B27">
            <w:pPr>
              <w:pStyle w:val="ListParagraph"/>
              <w:numPr>
                <w:ilvl w:val="0"/>
                <w:numId w:val="1"/>
              </w:numPr>
              <w:spacing w:after="0" w:line="240" w:lineRule="auto"/>
              <w:rPr>
                <w:rFonts w:asciiTheme="minorHAnsi" w:hAnsiTheme="minorHAnsi" w:cstheme="minorHAnsi"/>
              </w:rPr>
            </w:pPr>
            <w:r w:rsidRPr="00892BB1">
              <w:rPr>
                <w:rFonts w:asciiTheme="minorHAnsi" w:hAnsiTheme="minorHAnsi" w:cstheme="minorHAnsi"/>
              </w:rPr>
              <w:lastRenderedPageBreak/>
              <w:t>Support, Advice, Facts, Education (SAFE – YP Drugs and Alcohol Service).</w:t>
            </w:r>
          </w:p>
          <w:p w:rsidR="007430B2" w:rsidRPr="00CD26C0" w:rsidDel="00882C90" w:rsidRDefault="007430B2" w:rsidP="00B7494E">
            <w:pPr>
              <w:spacing w:after="0" w:line="240" w:lineRule="auto"/>
              <w:rPr>
                <w:rFonts w:asciiTheme="minorHAnsi" w:hAnsiTheme="minorHAnsi" w:cstheme="minorHAnsi"/>
              </w:rPr>
            </w:pPr>
          </w:p>
        </w:tc>
        <w:tc>
          <w:tcPr>
            <w:tcW w:w="2127" w:type="dxa"/>
            <w:tcMar>
              <w:top w:w="28" w:type="dxa"/>
              <w:bottom w:w="28" w:type="dxa"/>
            </w:tcMar>
          </w:tcPr>
          <w:p w:rsidR="007430B2" w:rsidRPr="00CD7EBD" w:rsidRDefault="007430B2" w:rsidP="00B7494E">
            <w:pPr>
              <w:spacing w:after="0" w:line="240" w:lineRule="auto"/>
              <w:rPr>
                <w:rFonts w:asciiTheme="minorHAnsi" w:hAnsiTheme="minorHAnsi" w:cstheme="minorHAnsi"/>
              </w:rPr>
            </w:pPr>
            <w:r w:rsidRPr="00CD7EBD">
              <w:rPr>
                <w:rFonts w:asciiTheme="minorHAnsi" w:hAnsiTheme="minorHAnsi" w:cstheme="minorHAnsi"/>
              </w:rPr>
              <w:lastRenderedPageBreak/>
              <w:t>PH: K</w:t>
            </w:r>
            <w:r>
              <w:rPr>
                <w:rFonts w:asciiTheme="minorHAnsi" w:hAnsiTheme="minorHAnsi" w:cstheme="minorHAnsi"/>
              </w:rPr>
              <w:t xml:space="preserve"> </w:t>
            </w:r>
            <w:r w:rsidRPr="00CD7EBD">
              <w:rPr>
                <w:rFonts w:asciiTheme="minorHAnsi" w:hAnsiTheme="minorHAnsi" w:cstheme="minorHAnsi"/>
              </w:rPr>
              <w:t>O’Neill, Assistant Director Public Health</w:t>
            </w:r>
          </w:p>
          <w:p w:rsidR="007430B2" w:rsidRPr="00CD7EBD" w:rsidRDefault="007430B2" w:rsidP="00B7494E">
            <w:pPr>
              <w:spacing w:after="0" w:line="240" w:lineRule="auto"/>
              <w:rPr>
                <w:rFonts w:asciiTheme="minorHAnsi" w:hAnsiTheme="minorHAnsi" w:cstheme="minorHAnsi"/>
              </w:rPr>
            </w:pPr>
          </w:p>
          <w:p w:rsidR="007430B2" w:rsidRPr="00CD7EBD" w:rsidRDefault="007430B2" w:rsidP="00B7494E">
            <w:pPr>
              <w:spacing w:after="0" w:line="240" w:lineRule="auto"/>
              <w:rPr>
                <w:rFonts w:asciiTheme="minorHAnsi" w:hAnsiTheme="minorHAnsi" w:cstheme="minorHAnsi"/>
              </w:rPr>
            </w:pPr>
          </w:p>
          <w:p w:rsidR="007430B2" w:rsidRPr="00CD7EBD" w:rsidDel="00882C90" w:rsidRDefault="007430B2" w:rsidP="00B7494E">
            <w:pPr>
              <w:pStyle w:val="ListParagraph"/>
              <w:spacing w:after="0" w:line="240" w:lineRule="auto"/>
              <w:ind w:left="0"/>
              <w:rPr>
                <w:rFonts w:asciiTheme="minorHAnsi" w:hAnsiTheme="minorHAnsi" w:cstheme="minorHAnsi"/>
              </w:rPr>
            </w:pPr>
          </w:p>
        </w:tc>
        <w:tc>
          <w:tcPr>
            <w:tcW w:w="1842" w:type="dxa"/>
            <w:tcMar>
              <w:top w:w="28" w:type="dxa"/>
              <w:bottom w:w="28" w:type="dxa"/>
            </w:tcMar>
          </w:tcPr>
          <w:p w:rsidR="007430B2" w:rsidRDefault="007430B2" w:rsidP="00B7494E">
            <w:pPr>
              <w:spacing w:after="0" w:line="240" w:lineRule="auto"/>
              <w:rPr>
                <w:rFonts w:asciiTheme="minorHAnsi" w:hAnsiTheme="minorHAnsi" w:cstheme="minorHAnsi"/>
              </w:rPr>
            </w:pPr>
            <w:r w:rsidRPr="00CD26C0">
              <w:rPr>
                <w:rFonts w:asciiTheme="minorHAnsi" w:hAnsiTheme="minorHAnsi" w:cstheme="minorHAnsi"/>
              </w:rPr>
              <w:t>June 2015</w:t>
            </w:r>
          </w:p>
          <w:p w:rsidR="00397AA5" w:rsidRPr="00CD26C0" w:rsidRDefault="00397AA5" w:rsidP="00B7494E">
            <w:pPr>
              <w:spacing w:after="0" w:line="240" w:lineRule="auto"/>
              <w:rPr>
                <w:rFonts w:asciiTheme="minorHAnsi" w:hAnsiTheme="minorHAnsi" w:cstheme="minorHAnsi"/>
              </w:rPr>
            </w:pPr>
            <w:r>
              <w:rPr>
                <w:rFonts w:asciiTheme="minorHAnsi" w:hAnsiTheme="minorHAnsi" w:cstheme="minorHAnsi"/>
              </w:rPr>
              <w:t>September 2015</w:t>
            </w: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RDefault="007430B2" w:rsidP="00B7494E">
            <w:pPr>
              <w:spacing w:after="0" w:line="240" w:lineRule="auto"/>
              <w:rPr>
                <w:rFonts w:asciiTheme="minorHAnsi" w:hAnsiTheme="minorHAnsi" w:cstheme="minorHAnsi"/>
              </w:rPr>
            </w:pPr>
          </w:p>
          <w:p w:rsidR="007430B2" w:rsidRPr="00CD26C0" w:rsidDel="00882C90" w:rsidRDefault="007430B2" w:rsidP="00B7494E">
            <w:pPr>
              <w:spacing w:after="0" w:line="240" w:lineRule="auto"/>
              <w:rPr>
                <w:rFonts w:asciiTheme="minorHAnsi" w:hAnsiTheme="minorHAnsi" w:cstheme="minorHAnsi"/>
              </w:rPr>
            </w:pPr>
          </w:p>
        </w:tc>
        <w:tc>
          <w:tcPr>
            <w:tcW w:w="4678" w:type="dxa"/>
            <w:tcMar>
              <w:top w:w="28" w:type="dxa"/>
              <w:bottom w:w="28" w:type="dxa"/>
            </w:tcMar>
          </w:tcPr>
          <w:p w:rsidR="007430B2" w:rsidRPr="00CD26C0" w:rsidRDefault="007430B2" w:rsidP="00B7494E">
            <w:pPr>
              <w:spacing w:after="0" w:line="240" w:lineRule="auto"/>
            </w:pPr>
            <w:r w:rsidRPr="00CD26C0">
              <w:lastRenderedPageBreak/>
              <w:t>Arrangements are in place to ensure providers have agreed pathways for CSE and referrals are sent as appropriate.</w:t>
            </w:r>
          </w:p>
          <w:p w:rsidR="007430B2" w:rsidRPr="00CD26C0" w:rsidRDefault="007430B2" w:rsidP="00B7494E">
            <w:pPr>
              <w:spacing w:after="0" w:line="240" w:lineRule="auto"/>
            </w:pPr>
          </w:p>
          <w:p w:rsidR="007430B2" w:rsidRPr="00CD26C0" w:rsidRDefault="007430B2" w:rsidP="00B76B3A">
            <w:pPr>
              <w:spacing w:after="0" w:line="240" w:lineRule="auto"/>
            </w:pPr>
            <w:r>
              <w:t>SE plan reviewed by PH team (1/9/15) to inform commissioning agendas and challenge with services.</w:t>
            </w:r>
          </w:p>
          <w:p w:rsidR="007430B2" w:rsidRPr="00CD26C0" w:rsidRDefault="007430B2" w:rsidP="00B7494E">
            <w:pPr>
              <w:spacing w:after="0" w:line="240" w:lineRule="auto"/>
            </w:pPr>
          </w:p>
          <w:p w:rsidR="007430B2" w:rsidRPr="00CD26C0" w:rsidDel="00882C90" w:rsidRDefault="007430B2" w:rsidP="00B7494E">
            <w:pPr>
              <w:spacing w:after="0" w:line="240" w:lineRule="auto"/>
              <w:rPr>
                <w:rFonts w:asciiTheme="minorHAnsi" w:hAnsiTheme="minorHAnsi" w:cstheme="minorHAnsi"/>
              </w:rPr>
            </w:pPr>
          </w:p>
        </w:tc>
        <w:tc>
          <w:tcPr>
            <w:tcW w:w="851" w:type="dxa"/>
            <w:shd w:val="clear" w:color="auto" w:fill="0070C0"/>
          </w:tcPr>
          <w:p w:rsidR="007430B2" w:rsidRPr="00673BC6" w:rsidRDefault="007430B2" w:rsidP="006C480A">
            <w:pPr>
              <w:spacing w:after="0" w:line="240" w:lineRule="auto"/>
              <w:rPr>
                <w:rFonts w:asciiTheme="minorHAnsi" w:hAnsiTheme="minorHAnsi" w:cstheme="minorHAnsi"/>
                <w:b/>
              </w:rPr>
            </w:pPr>
            <w:r w:rsidRPr="00673BC6">
              <w:rPr>
                <w:rFonts w:asciiTheme="minorHAnsi" w:hAnsiTheme="minorHAnsi" w:cstheme="minorHAnsi"/>
                <w:b/>
              </w:rPr>
              <w:t>Blue</w:t>
            </w:r>
          </w:p>
        </w:tc>
        <w:tc>
          <w:tcPr>
            <w:tcW w:w="850" w:type="dxa"/>
            <w:shd w:val="clear" w:color="auto" w:fill="FFC000"/>
          </w:tcPr>
          <w:p w:rsidR="007430B2" w:rsidRPr="00673BC6" w:rsidRDefault="007430B2" w:rsidP="005E1320">
            <w:pPr>
              <w:spacing w:after="0" w:line="240" w:lineRule="auto"/>
              <w:rPr>
                <w:rFonts w:asciiTheme="minorHAnsi" w:hAnsiTheme="minorHAnsi" w:cstheme="minorHAnsi"/>
                <w:b/>
              </w:rPr>
            </w:pPr>
            <w:r w:rsidRPr="00673BC6">
              <w:rPr>
                <w:rFonts w:asciiTheme="minorHAnsi" w:hAnsiTheme="minorHAnsi" w:cstheme="minorHAnsi"/>
                <w:b/>
              </w:rPr>
              <w:t>Amber</w:t>
            </w:r>
          </w:p>
          <w:p w:rsidR="007430B2" w:rsidRPr="00673BC6" w:rsidRDefault="007430B2" w:rsidP="005E1320">
            <w:pPr>
              <w:spacing w:after="0" w:line="240" w:lineRule="auto"/>
              <w:rPr>
                <w:rFonts w:asciiTheme="minorHAnsi" w:hAnsiTheme="minorHAnsi" w:cstheme="minorHAnsi"/>
                <w:b/>
              </w:rPr>
            </w:pPr>
          </w:p>
        </w:tc>
      </w:tr>
      <w:tr w:rsidR="007430B2" w:rsidRPr="004E4F70" w:rsidTr="00554073">
        <w:trPr>
          <w:trHeight w:val="1343"/>
        </w:trPr>
        <w:tc>
          <w:tcPr>
            <w:tcW w:w="703" w:type="dxa"/>
            <w:vMerge/>
            <w:tcMar>
              <w:top w:w="28" w:type="dxa"/>
              <w:bottom w:w="28" w:type="dxa"/>
            </w:tcMar>
          </w:tcPr>
          <w:p w:rsidR="007430B2" w:rsidRPr="004E4F70" w:rsidRDefault="007430B2" w:rsidP="005E1320">
            <w:pPr>
              <w:spacing w:after="0" w:line="240" w:lineRule="auto"/>
              <w:rPr>
                <w:rFonts w:asciiTheme="minorHAnsi" w:hAnsiTheme="minorHAnsi" w:cstheme="minorHAnsi"/>
                <w:color w:val="000000" w:themeColor="text1"/>
              </w:rPr>
            </w:pPr>
          </w:p>
        </w:tc>
        <w:tc>
          <w:tcPr>
            <w:tcW w:w="3969" w:type="dxa"/>
            <w:tcMar>
              <w:top w:w="28" w:type="dxa"/>
              <w:bottom w:w="28" w:type="dxa"/>
            </w:tcMar>
          </w:tcPr>
          <w:p w:rsidR="007430B2" w:rsidRPr="00512E50" w:rsidRDefault="007430B2" w:rsidP="00C743E3">
            <w:pPr>
              <w:pStyle w:val="ListParagraph"/>
              <w:numPr>
                <w:ilvl w:val="0"/>
                <w:numId w:val="21"/>
              </w:numPr>
              <w:spacing w:after="0" w:line="240" w:lineRule="auto"/>
              <w:rPr>
                <w:rFonts w:asciiTheme="minorHAnsi" w:hAnsiTheme="minorHAnsi" w:cstheme="minorHAnsi"/>
              </w:rPr>
            </w:pPr>
            <w:r w:rsidRPr="00B7494E">
              <w:rPr>
                <w:rFonts w:asciiTheme="minorHAnsi" w:hAnsiTheme="minorHAnsi" w:cstheme="minorHAnsi"/>
              </w:rPr>
              <w:t>Through annual contract</w:t>
            </w:r>
            <w:r>
              <w:rPr>
                <w:rFonts w:asciiTheme="minorHAnsi" w:hAnsiTheme="minorHAnsi" w:cstheme="minorHAnsi"/>
              </w:rPr>
              <w:t>,</w:t>
            </w:r>
            <w:r w:rsidRPr="00B7494E">
              <w:rPr>
                <w:rFonts w:asciiTheme="minorHAnsi" w:hAnsiTheme="minorHAnsi" w:cstheme="minorHAnsi"/>
              </w:rPr>
              <w:t xml:space="preserve"> review processe</w:t>
            </w:r>
            <w:r>
              <w:rPr>
                <w:rFonts w:asciiTheme="minorHAnsi" w:hAnsiTheme="minorHAnsi" w:cstheme="minorHAnsi"/>
              </w:rPr>
              <w:t xml:space="preserve">s, relevant activity and outcomes.  Consider </w:t>
            </w:r>
            <w:r w:rsidRPr="00B7494E">
              <w:rPr>
                <w:rFonts w:asciiTheme="minorHAnsi" w:hAnsiTheme="minorHAnsi" w:cstheme="minorHAnsi"/>
              </w:rPr>
              <w:t>any variance to contract</w:t>
            </w:r>
            <w:r>
              <w:rPr>
                <w:rFonts w:asciiTheme="minorHAnsi" w:hAnsiTheme="minorHAnsi" w:cstheme="minorHAnsi"/>
              </w:rPr>
              <w:t xml:space="preserve"> that are needed </w:t>
            </w:r>
            <w:r w:rsidRPr="00B7494E">
              <w:rPr>
                <w:rFonts w:asciiTheme="minorHAnsi" w:hAnsiTheme="minorHAnsi" w:cstheme="minorHAnsi"/>
              </w:rPr>
              <w:t xml:space="preserve">and </w:t>
            </w:r>
            <w:r>
              <w:rPr>
                <w:rFonts w:asciiTheme="minorHAnsi" w:hAnsiTheme="minorHAnsi" w:cstheme="minorHAnsi"/>
              </w:rPr>
              <w:t>negotiate accordingly, recording decisions within the contract variation and updated service specifications.</w:t>
            </w:r>
          </w:p>
        </w:tc>
        <w:tc>
          <w:tcPr>
            <w:tcW w:w="2127" w:type="dxa"/>
            <w:tcMar>
              <w:top w:w="28" w:type="dxa"/>
              <w:bottom w:w="28" w:type="dxa"/>
            </w:tcMar>
          </w:tcPr>
          <w:p w:rsidR="007430B2" w:rsidRPr="00CD7EBD" w:rsidRDefault="007430B2" w:rsidP="00B7494E">
            <w:pPr>
              <w:spacing w:after="0" w:line="240" w:lineRule="auto"/>
              <w:rPr>
                <w:rFonts w:asciiTheme="minorHAnsi" w:hAnsiTheme="minorHAnsi" w:cstheme="minorHAnsi"/>
              </w:rPr>
            </w:pPr>
            <w:r w:rsidRPr="00CD7EBD">
              <w:rPr>
                <w:rFonts w:asciiTheme="minorHAnsi" w:hAnsiTheme="minorHAnsi" w:cstheme="minorHAnsi"/>
              </w:rPr>
              <w:t>PH: K O’Neill, Assistant Director Public Health</w:t>
            </w:r>
          </w:p>
          <w:p w:rsidR="007430B2" w:rsidRPr="00CD7EBD" w:rsidRDefault="007430B2" w:rsidP="00B7494E">
            <w:pPr>
              <w:spacing w:after="0" w:line="240" w:lineRule="auto"/>
              <w:rPr>
                <w:rFonts w:asciiTheme="minorHAnsi" w:hAnsiTheme="minorHAnsi" w:cstheme="minorHAnsi"/>
              </w:rPr>
            </w:pPr>
          </w:p>
        </w:tc>
        <w:tc>
          <w:tcPr>
            <w:tcW w:w="1842" w:type="dxa"/>
            <w:tcMar>
              <w:top w:w="28" w:type="dxa"/>
              <w:bottom w:w="28" w:type="dxa"/>
            </w:tcMar>
          </w:tcPr>
          <w:p w:rsidR="007430B2" w:rsidRPr="00B7494E" w:rsidRDefault="007430B2" w:rsidP="00B7494E">
            <w:pPr>
              <w:spacing w:after="0" w:line="240" w:lineRule="auto"/>
              <w:rPr>
                <w:rFonts w:asciiTheme="minorHAnsi" w:hAnsiTheme="minorHAnsi" w:cstheme="minorHAnsi"/>
              </w:rPr>
            </w:pPr>
            <w:r w:rsidRPr="00B7494E">
              <w:rPr>
                <w:rFonts w:asciiTheme="minorHAnsi" w:hAnsiTheme="minorHAnsi" w:cstheme="minorHAnsi"/>
              </w:rPr>
              <w:t>2015 Annual review date of each contract/ annually thereafter</w:t>
            </w:r>
          </w:p>
        </w:tc>
        <w:tc>
          <w:tcPr>
            <w:tcW w:w="4678" w:type="dxa"/>
            <w:tcMar>
              <w:top w:w="28" w:type="dxa"/>
              <w:bottom w:w="28" w:type="dxa"/>
            </w:tcMar>
          </w:tcPr>
          <w:p w:rsidR="007430B2" w:rsidRPr="00B7494E" w:rsidRDefault="007430B2" w:rsidP="00B7494E">
            <w:pPr>
              <w:spacing w:after="0" w:line="240" w:lineRule="auto"/>
            </w:pPr>
            <w:r w:rsidRPr="00B7494E">
              <w:t>Contract activity reviewed and where required the training and education element is being re</w:t>
            </w:r>
            <w:r>
              <w:t xml:space="preserve">viewed with a greater focus on </w:t>
            </w:r>
            <w:r w:rsidRPr="00B7494E">
              <w:t>SE.</w:t>
            </w:r>
          </w:p>
          <w:p w:rsidR="007430B2" w:rsidRPr="00B7494E" w:rsidRDefault="007430B2" w:rsidP="00B7494E">
            <w:pPr>
              <w:spacing w:after="0" w:line="240" w:lineRule="auto"/>
              <w:rPr>
                <w:rFonts w:asciiTheme="minorHAnsi" w:hAnsiTheme="minorHAnsi" w:cstheme="minorHAnsi"/>
              </w:rPr>
            </w:pPr>
          </w:p>
        </w:tc>
        <w:tc>
          <w:tcPr>
            <w:tcW w:w="851" w:type="dxa"/>
            <w:shd w:val="clear" w:color="auto" w:fill="00B050"/>
          </w:tcPr>
          <w:p w:rsidR="007430B2" w:rsidRPr="00673BC6" w:rsidRDefault="007430B2" w:rsidP="005E1320">
            <w:pPr>
              <w:spacing w:after="0" w:line="240" w:lineRule="auto"/>
              <w:rPr>
                <w:rFonts w:asciiTheme="minorHAnsi" w:hAnsiTheme="minorHAnsi" w:cstheme="minorHAnsi"/>
                <w:b/>
              </w:rPr>
            </w:pPr>
            <w:r w:rsidRPr="00673BC6">
              <w:rPr>
                <w:rFonts w:asciiTheme="minorHAnsi" w:hAnsiTheme="minorHAnsi" w:cstheme="minorHAnsi"/>
                <w:b/>
              </w:rPr>
              <w:t>Green</w:t>
            </w:r>
          </w:p>
        </w:tc>
        <w:tc>
          <w:tcPr>
            <w:tcW w:w="850" w:type="dxa"/>
            <w:shd w:val="clear" w:color="auto" w:fill="FFC000"/>
          </w:tcPr>
          <w:p w:rsidR="007430B2" w:rsidRPr="00673BC6" w:rsidRDefault="007430B2" w:rsidP="00673BC6">
            <w:pPr>
              <w:spacing w:after="0" w:line="240" w:lineRule="auto"/>
              <w:rPr>
                <w:rFonts w:asciiTheme="minorHAnsi" w:hAnsiTheme="minorHAnsi" w:cstheme="minorHAnsi"/>
                <w:b/>
              </w:rPr>
            </w:pPr>
            <w:r w:rsidRPr="00673BC6">
              <w:rPr>
                <w:rFonts w:asciiTheme="minorHAnsi" w:hAnsiTheme="minorHAnsi" w:cstheme="minorHAnsi"/>
                <w:b/>
              </w:rPr>
              <w:t xml:space="preserve">Amber </w:t>
            </w:r>
          </w:p>
        </w:tc>
      </w:tr>
      <w:tr w:rsidR="007430B2" w:rsidRPr="009D3F27" w:rsidTr="002A636F">
        <w:trPr>
          <w:trHeight w:val="234"/>
        </w:trPr>
        <w:tc>
          <w:tcPr>
            <w:tcW w:w="703" w:type="dxa"/>
            <w:tcMar>
              <w:top w:w="28" w:type="dxa"/>
              <w:bottom w:w="28" w:type="dxa"/>
            </w:tcMar>
          </w:tcPr>
          <w:p w:rsidR="007430B2" w:rsidRPr="009D3F27" w:rsidRDefault="007430B2" w:rsidP="005E1320">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1.4</w:t>
            </w:r>
          </w:p>
        </w:tc>
        <w:tc>
          <w:tcPr>
            <w:tcW w:w="14317" w:type="dxa"/>
            <w:gridSpan w:val="6"/>
            <w:tcMar>
              <w:top w:w="28" w:type="dxa"/>
              <w:bottom w:w="28" w:type="dxa"/>
            </w:tcMar>
          </w:tcPr>
          <w:p w:rsidR="007430B2" w:rsidRPr="009D3F27" w:rsidRDefault="007430B2" w:rsidP="005E1320">
            <w:pPr>
              <w:spacing w:after="0" w:line="240" w:lineRule="auto"/>
              <w:rPr>
                <w:rFonts w:asciiTheme="minorHAnsi" w:hAnsiTheme="minorHAnsi" w:cstheme="minorHAnsi"/>
                <w:b/>
                <w:color w:val="000000" w:themeColor="text1"/>
              </w:rPr>
            </w:pPr>
            <w:r w:rsidRPr="009D3F27">
              <w:rPr>
                <w:rFonts w:asciiTheme="minorHAnsi" w:hAnsiTheme="minorHAnsi" w:cstheme="minorHAnsi"/>
                <w:b/>
                <w:color w:val="000000" w:themeColor="text1"/>
              </w:rPr>
              <w:t>Increase awareness of sexual exploitation with social work teams across adult social care including adult mental health</w:t>
            </w:r>
          </w:p>
        </w:tc>
      </w:tr>
      <w:tr w:rsidR="007430B2" w:rsidRPr="00154842" w:rsidTr="00554073">
        <w:trPr>
          <w:trHeight w:val="621"/>
        </w:trPr>
        <w:tc>
          <w:tcPr>
            <w:tcW w:w="703" w:type="dxa"/>
            <w:tcMar>
              <w:top w:w="28" w:type="dxa"/>
              <w:bottom w:w="28" w:type="dxa"/>
            </w:tcMar>
          </w:tcPr>
          <w:p w:rsidR="007430B2" w:rsidRPr="00154842" w:rsidRDefault="007430B2" w:rsidP="005E1320">
            <w:pPr>
              <w:spacing w:after="0" w:line="240" w:lineRule="auto"/>
              <w:rPr>
                <w:rFonts w:asciiTheme="minorHAnsi" w:hAnsiTheme="minorHAnsi" w:cstheme="minorHAnsi"/>
                <w:color w:val="000000" w:themeColor="text1"/>
              </w:rPr>
            </w:pPr>
          </w:p>
        </w:tc>
        <w:tc>
          <w:tcPr>
            <w:tcW w:w="3969" w:type="dxa"/>
            <w:tcMar>
              <w:top w:w="28" w:type="dxa"/>
              <w:bottom w:w="28" w:type="dxa"/>
            </w:tcMar>
          </w:tcPr>
          <w:p w:rsidR="007430B2" w:rsidRPr="00154842" w:rsidRDefault="007430B2" w:rsidP="005E1320">
            <w:pPr>
              <w:spacing w:after="0" w:line="240" w:lineRule="auto"/>
              <w:rPr>
                <w:rFonts w:asciiTheme="minorHAnsi" w:hAnsiTheme="minorHAnsi" w:cstheme="minorHAnsi"/>
                <w:color w:val="000000" w:themeColor="text1"/>
              </w:rPr>
            </w:pPr>
            <w:r w:rsidRPr="00154842">
              <w:rPr>
                <w:rFonts w:asciiTheme="minorHAnsi" w:hAnsiTheme="minorHAnsi" w:cstheme="minorHAnsi"/>
                <w:color w:val="000000" w:themeColor="text1"/>
              </w:rPr>
              <w:t>Organise training events</w:t>
            </w:r>
          </w:p>
          <w:p w:rsidR="007430B2" w:rsidRPr="00154842" w:rsidRDefault="007430B2" w:rsidP="005E1320">
            <w:pPr>
              <w:spacing w:after="0" w:line="240" w:lineRule="auto"/>
              <w:rPr>
                <w:rFonts w:asciiTheme="minorHAnsi" w:hAnsiTheme="minorHAnsi" w:cstheme="minorHAnsi"/>
                <w:color w:val="000000" w:themeColor="text1"/>
              </w:rPr>
            </w:pPr>
            <w:r w:rsidRPr="00154842">
              <w:rPr>
                <w:rFonts w:asciiTheme="minorHAnsi" w:hAnsiTheme="minorHAnsi" w:cstheme="minorHAnsi"/>
                <w:color w:val="000000" w:themeColor="text1"/>
              </w:rPr>
              <w:t>Ensure discussed at team meetings</w:t>
            </w:r>
          </w:p>
        </w:tc>
        <w:tc>
          <w:tcPr>
            <w:tcW w:w="2127" w:type="dxa"/>
            <w:tcMar>
              <w:top w:w="28" w:type="dxa"/>
              <w:bottom w:w="28" w:type="dxa"/>
            </w:tcMar>
          </w:tcPr>
          <w:p w:rsidR="007430B2" w:rsidRDefault="007430B2" w:rsidP="005E132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HCL: </w:t>
            </w:r>
            <w:r w:rsidRPr="00CD7EBD">
              <w:rPr>
                <w:rFonts w:asciiTheme="minorHAnsi" w:hAnsiTheme="minorHAnsi" w:cstheme="minorHAnsi"/>
                <w:color w:val="000000" w:themeColor="text1"/>
              </w:rPr>
              <w:t>M Richards: Service Manager assessme</w:t>
            </w:r>
            <w:r>
              <w:rPr>
                <w:rFonts w:asciiTheme="minorHAnsi" w:hAnsiTheme="minorHAnsi" w:cstheme="minorHAnsi"/>
                <w:color w:val="000000" w:themeColor="text1"/>
              </w:rPr>
              <w:t>nt and Care M</w:t>
            </w:r>
            <w:r w:rsidRPr="00CD7EBD">
              <w:rPr>
                <w:rFonts w:asciiTheme="minorHAnsi" w:hAnsiTheme="minorHAnsi" w:cstheme="minorHAnsi"/>
                <w:color w:val="000000" w:themeColor="text1"/>
              </w:rPr>
              <w:t>anagement</w:t>
            </w:r>
          </w:p>
          <w:p w:rsidR="007430B2" w:rsidRPr="00CD7EBD" w:rsidRDefault="007430B2" w:rsidP="005E1320">
            <w:pPr>
              <w:spacing w:after="0" w:line="240" w:lineRule="auto"/>
              <w:rPr>
                <w:rFonts w:asciiTheme="minorHAnsi" w:hAnsiTheme="minorHAnsi" w:cstheme="minorHAnsi"/>
                <w:color w:val="000000" w:themeColor="text1"/>
              </w:rPr>
            </w:pPr>
          </w:p>
          <w:p w:rsidR="007430B2" w:rsidRDefault="007430B2" w:rsidP="005E132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HCL: </w:t>
            </w:r>
            <w:r w:rsidRPr="00CD7EBD">
              <w:rPr>
                <w:rFonts w:asciiTheme="minorHAnsi" w:hAnsiTheme="minorHAnsi" w:cstheme="minorHAnsi"/>
                <w:color w:val="000000" w:themeColor="text1"/>
              </w:rPr>
              <w:t xml:space="preserve">H Patel :Service Manager Community Learning Disability Team </w:t>
            </w:r>
          </w:p>
          <w:p w:rsidR="007430B2" w:rsidRDefault="007430B2" w:rsidP="005E1320">
            <w:pPr>
              <w:spacing w:after="0" w:line="240" w:lineRule="auto"/>
              <w:rPr>
                <w:rFonts w:asciiTheme="minorHAnsi" w:hAnsiTheme="minorHAnsi" w:cstheme="minorHAnsi"/>
                <w:color w:val="000000" w:themeColor="text1"/>
              </w:rPr>
            </w:pPr>
          </w:p>
          <w:p w:rsidR="007430B2" w:rsidRPr="00CD7EBD" w:rsidRDefault="007430B2" w:rsidP="005E1320">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HCL: </w:t>
            </w:r>
            <w:r w:rsidRPr="00CD7EBD">
              <w:rPr>
                <w:rFonts w:asciiTheme="minorHAnsi" w:hAnsiTheme="minorHAnsi" w:cstheme="minorHAnsi"/>
                <w:color w:val="000000" w:themeColor="text1"/>
              </w:rPr>
              <w:t>G Robinson Operations Manager ELFT</w:t>
            </w:r>
          </w:p>
        </w:tc>
        <w:tc>
          <w:tcPr>
            <w:tcW w:w="1842" w:type="dxa"/>
            <w:tcMar>
              <w:top w:w="28" w:type="dxa"/>
              <w:bottom w:w="28" w:type="dxa"/>
            </w:tcMar>
          </w:tcPr>
          <w:p w:rsidR="007430B2" w:rsidRPr="00154842" w:rsidRDefault="002E2519" w:rsidP="002E251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Ongoing / On track</w:t>
            </w:r>
          </w:p>
        </w:tc>
        <w:tc>
          <w:tcPr>
            <w:tcW w:w="4678" w:type="dxa"/>
            <w:tcMar>
              <w:top w:w="28" w:type="dxa"/>
              <w:bottom w:w="28" w:type="dxa"/>
            </w:tcMar>
          </w:tcPr>
          <w:p w:rsidR="007430B2" w:rsidRPr="009924AD" w:rsidRDefault="007430B2" w:rsidP="009924AD">
            <w:pPr>
              <w:spacing w:after="0" w:line="240" w:lineRule="auto"/>
              <w:rPr>
                <w:rFonts w:asciiTheme="minorHAnsi" w:hAnsiTheme="minorHAnsi" w:cstheme="minorHAnsi"/>
              </w:rPr>
            </w:pPr>
            <w:r w:rsidRPr="009924AD">
              <w:rPr>
                <w:rFonts w:asciiTheme="minorHAnsi" w:hAnsiTheme="minorHAnsi" w:cstheme="minorHAnsi"/>
              </w:rPr>
              <w:t>A</w:t>
            </w:r>
            <w:r>
              <w:rPr>
                <w:rFonts w:asciiTheme="minorHAnsi" w:hAnsiTheme="minorHAnsi" w:cstheme="minorHAnsi"/>
              </w:rPr>
              <w:t xml:space="preserve">dult </w:t>
            </w:r>
            <w:r w:rsidRPr="009924AD">
              <w:rPr>
                <w:rFonts w:asciiTheme="minorHAnsi" w:hAnsiTheme="minorHAnsi" w:cstheme="minorHAnsi"/>
              </w:rPr>
              <w:t>S</w:t>
            </w:r>
            <w:r>
              <w:rPr>
                <w:rFonts w:asciiTheme="minorHAnsi" w:hAnsiTheme="minorHAnsi" w:cstheme="minorHAnsi"/>
              </w:rPr>
              <w:t xml:space="preserve">ocial Care </w:t>
            </w:r>
            <w:r w:rsidRPr="009924AD">
              <w:rPr>
                <w:rFonts w:asciiTheme="minorHAnsi" w:hAnsiTheme="minorHAnsi" w:cstheme="minorHAnsi"/>
              </w:rPr>
              <w:t>ran training sessions for all staff on Modern Day Slavery, which included discussion about sexual exploitation and how to recognise the signs.</w:t>
            </w:r>
          </w:p>
          <w:p w:rsidR="007430B2" w:rsidRPr="009924AD" w:rsidRDefault="007430B2" w:rsidP="009924AD">
            <w:pPr>
              <w:spacing w:after="0" w:line="240" w:lineRule="auto"/>
              <w:rPr>
                <w:rFonts w:asciiTheme="minorHAnsi" w:hAnsiTheme="minorHAnsi" w:cstheme="minorHAnsi"/>
                <w:color w:val="FF0000"/>
              </w:rPr>
            </w:pPr>
          </w:p>
          <w:p w:rsidR="007430B2" w:rsidRDefault="007430B2" w:rsidP="009924AD">
            <w:pPr>
              <w:spacing w:after="0" w:line="240" w:lineRule="auto"/>
              <w:rPr>
                <w:rFonts w:asciiTheme="minorHAnsi" w:hAnsiTheme="minorHAnsi" w:cstheme="minorHAnsi"/>
                <w:color w:val="FF0000"/>
              </w:rPr>
            </w:pPr>
            <w:r w:rsidRPr="009924AD">
              <w:rPr>
                <w:rFonts w:asciiTheme="minorHAnsi" w:hAnsiTheme="minorHAnsi" w:cstheme="minorHAnsi"/>
              </w:rPr>
              <w:t>ASC to hold training sessions for all staff on sexual exploitation during the autumn. This will be lead by the Safeguarding Operations Manager</w:t>
            </w:r>
            <w:r w:rsidRPr="009924AD">
              <w:rPr>
                <w:rFonts w:asciiTheme="minorHAnsi" w:hAnsiTheme="minorHAnsi" w:cstheme="minorHAnsi"/>
                <w:color w:val="FF0000"/>
              </w:rPr>
              <w:t>.</w:t>
            </w:r>
          </w:p>
          <w:p w:rsidR="007D5E3E" w:rsidRPr="007D5E3E" w:rsidRDefault="007D5E3E" w:rsidP="009924AD">
            <w:pPr>
              <w:spacing w:after="0" w:line="240" w:lineRule="auto"/>
              <w:rPr>
                <w:rFonts w:asciiTheme="minorHAnsi" w:hAnsiTheme="minorHAnsi" w:cstheme="minorHAnsi"/>
                <w:color w:val="FF0000"/>
              </w:rPr>
            </w:pPr>
            <w:r>
              <w:rPr>
                <w:rFonts w:asciiTheme="minorHAnsi" w:hAnsiTheme="minorHAnsi" w:cstheme="minorHAnsi"/>
                <w:color w:val="FF0000"/>
              </w:rPr>
              <w:t>Date?</w:t>
            </w:r>
          </w:p>
        </w:tc>
        <w:tc>
          <w:tcPr>
            <w:tcW w:w="851" w:type="dxa"/>
            <w:shd w:val="clear" w:color="auto" w:fill="FFC000"/>
          </w:tcPr>
          <w:p w:rsidR="007430B2" w:rsidRDefault="007430B2">
            <w:r w:rsidRPr="004D616D">
              <w:rPr>
                <w:rFonts w:asciiTheme="minorHAnsi" w:hAnsiTheme="minorHAnsi" w:cstheme="minorHAnsi"/>
                <w:b/>
              </w:rPr>
              <w:t>Amber</w:t>
            </w:r>
          </w:p>
        </w:tc>
        <w:tc>
          <w:tcPr>
            <w:tcW w:w="850" w:type="dxa"/>
            <w:shd w:val="clear" w:color="auto" w:fill="FFC000"/>
          </w:tcPr>
          <w:p w:rsidR="007430B2" w:rsidRDefault="007430B2">
            <w:r w:rsidRPr="004D616D">
              <w:rPr>
                <w:rFonts w:asciiTheme="minorHAnsi" w:hAnsiTheme="minorHAnsi" w:cstheme="minorHAnsi"/>
                <w:b/>
              </w:rPr>
              <w:t>Amber</w:t>
            </w:r>
          </w:p>
        </w:tc>
      </w:tr>
    </w:tbl>
    <w:p w:rsidR="00924A56" w:rsidRDefault="00924A56" w:rsidP="008B4F11">
      <w:pPr>
        <w:spacing w:after="0" w:line="240" w:lineRule="auto"/>
        <w:rPr>
          <w:rFonts w:asciiTheme="minorHAnsi" w:hAnsiTheme="minorHAnsi" w:cstheme="minorHAnsi"/>
          <w:sz w:val="20"/>
        </w:rPr>
      </w:pPr>
    </w:p>
    <w:p w:rsidR="00EB5372" w:rsidRDefault="00EB5372">
      <w:pPr>
        <w:spacing w:after="0" w:line="240" w:lineRule="auto"/>
        <w:rPr>
          <w:rFonts w:asciiTheme="minorHAnsi" w:hAnsiTheme="minorHAnsi" w:cstheme="minorHAnsi"/>
          <w:sz w:val="20"/>
        </w:rPr>
      </w:pPr>
      <w:r>
        <w:rPr>
          <w:rFonts w:asciiTheme="minorHAnsi" w:hAnsiTheme="minorHAnsi" w:cstheme="minorHAnsi"/>
          <w:sz w:val="20"/>
        </w:rPr>
        <w:br w:type="page"/>
      </w:r>
    </w:p>
    <w:tbl>
      <w:tblPr>
        <w:tblW w:w="150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0A0" w:firstRow="1" w:lastRow="0" w:firstColumn="1" w:lastColumn="0" w:noHBand="0" w:noVBand="0"/>
      </w:tblPr>
      <w:tblGrid>
        <w:gridCol w:w="7223"/>
        <w:gridCol w:w="7796"/>
      </w:tblGrid>
      <w:tr w:rsidR="00267E3A" w:rsidRPr="004E4F70" w:rsidTr="00713476">
        <w:tc>
          <w:tcPr>
            <w:tcW w:w="15019" w:type="dxa"/>
            <w:gridSpan w:val="2"/>
            <w:shd w:val="clear" w:color="auto" w:fill="C00000"/>
            <w:tcMar>
              <w:top w:w="28" w:type="dxa"/>
              <w:bottom w:w="28" w:type="dxa"/>
            </w:tcMar>
          </w:tcPr>
          <w:p w:rsidR="00267E3A" w:rsidRPr="00D23D0A" w:rsidRDefault="00267E3A" w:rsidP="002F5382">
            <w:pPr>
              <w:spacing w:after="0" w:line="240" w:lineRule="auto"/>
              <w:rPr>
                <w:rFonts w:asciiTheme="minorHAnsi" w:hAnsiTheme="minorHAnsi" w:cstheme="minorHAnsi"/>
                <w:b/>
                <w:sz w:val="32"/>
              </w:rPr>
            </w:pPr>
            <w:r w:rsidRPr="00D23D0A">
              <w:rPr>
                <w:rFonts w:asciiTheme="minorHAnsi" w:hAnsiTheme="minorHAnsi" w:cstheme="minorHAnsi"/>
                <w:b/>
                <w:sz w:val="32"/>
              </w:rPr>
              <w:lastRenderedPageBreak/>
              <w:t>2. Prevention and Early Intervention</w:t>
            </w:r>
          </w:p>
        </w:tc>
      </w:tr>
      <w:tr w:rsidR="00267E3A" w:rsidRPr="004E4F70" w:rsidTr="00713476">
        <w:tc>
          <w:tcPr>
            <w:tcW w:w="7223" w:type="dxa"/>
            <w:shd w:val="clear" w:color="auto" w:fill="C00000"/>
            <w:tcMar>
              <w:top w:w="28" w:type="dxa"/>
              <w:bottom w:w="28" w:type="dxa"/>
            </w:tcMar>
          </w:tcPr>
          <w:p w:rsidR="00267E3A" w:rsidRPr="00D23D0A" w:rsidRDefault="00267E3A" w:rsidP="00461760">
            <w:pPr>
              <w:spacing w:after="0" w:line="240" w:lineRule="auto"/>
              <w:rPr>
                <w:rFonts w:asciiTheme="minorHAnsi" w:hAnsiTheme="minorHAnsi" w:cstheme="minorHAnsi"/>
                <w:sz w:val="24"/>
              </w:rPr>
            </w:pPr>
            <w:r w:rsidRPr="00D23D0A">
              <w:rPr>
                <w:rFonts w:asciiTheme="minorHAnsi" w:hAnsiTheme="minorHAnsi" w:cstheme="minorHAnsi"/>
                <w:b/>
                <w:sz w:val="24"/>
              </w:rPr>
              <w:t>Desired Outcomes:</w:t>
            </w:r>
            <w:r w:rsidRPr="00D23D0A">
              <w:rPr>
                <w:rFonts w:asciiTheme="minorHAnsi" w:hAnsiTheme="minorHAnsi" w:cstheme="minorHAnsi"/>
                <w:sz w:val="24"/>
              </w:rPr>
              <w:t xml:space="preserve">  </w:t>
            </w:r>
          </w:p>
          <w:p w:rsidR="00267E3A" w:rsidRPr="00D23D0A" w:rsidRDefault="00267E3A" w:rsidP="00461760">
            <w:pPr>
              <w:spacing w:after="0" w:line="240" w:lineRule="auto"/>
              <w:rPr>
                <w:rFonts w:asciiTheme="minorHAnsi" w:hAnsiTheme="minorHAnsi" w:cstheme="minorHAnsi"/>
              </w:rPr>
            </w:pPr>
            <w:r w:rsidRPr="00D23D0A">
              <w:rPr>
                <w:rFonts w:asciiTheme="minorHAnsi" w:hAnsiTheme="minorHAnsi" w:cstheme="minorHAnsi"/>
                <w:i/>
              </w:rPr>
              <w:t>Reduce the prevalence and impact of sexual exploitation on individuals through working with children, young people and adults who may be at risk to prevent or provide early intervention.</w:t>
            </w:r>
          </w:p>
        </w:tc>
        <w:tc>
          <w:tcPr>
            <w:tcW w:w="7796" w:type="dxa"/>
            <w:shd w:val="clear" w:color="auto" w:fill="C00000"/>
            <w:tcMar>
              <w:top w:w="28" w:type="dxa"/>
              <w:bottom w:w="28" w:type="dxa"/>
            </w:tcMar>
          </w:tcPr>
          <w:p w:rsidR="00267E3A" w:rsidRPr="00D23D0A" w:rsidRDefault="00267E3A" w:rsidP="00461760">
            <w:pPr>
              <w:spacing w:after="0" w:line="240" w:lineRule="auto"/>
              <w:rPr>
                <w:rFonts w:asciiTheme="minorHAnsi" w:hAnsiTheme="minorHAnsi" w:cstheme="minorHAnsi"/>
                <w:b/>
                <w:sz w:val="24"/>
              </w:rPr>
            </w:pPr>
            <w:r w:rsidRPr="00D23D0A">
              <w:rPr>
                <w:rFonts w:asciiTheme="minorHAnsi" w:hAnsiTheme="minorHAnsi" w:cstheme="minorHAnsi"/>
                <w:b/>
                <w:sz w:val="24"/>
              </w:rPr>
              <w:t>Measures:</w:t>
            </w:r>
          </w:p>
          <w:p w:rsidR="00267E3A" w:rsidRPr="00D23D0A" w:rsidRDefault="00267E3A" w:rsidP="00E70FCF">
            <w:pPr>
              <w:spacing w:after="0" w:line="240" w:lineRule="auto"/>
              <w:rPr>
                <w:rFonts w:asciiTheme="minorHAnsi" w:hAnsiTheme="minorHAnsi" w:cstheme="minorHAnsi"/>
                <w:b/>
                <w:i/>
              </w:rPr>
            </w:pPr>
            <w:r w:rsidRPr="00D23D0A">
              <w:rPr>
                <w:rFonts w:asciiTheme="minorHAnsi" w:hAnsiTheme="minorHAnsi" w:cstheme="minorHAnsi"/>
                <w:b/>
                <w:i/>
              </w:rPr>
              <w:t>How much have we done?</w:t>
            </w:r>
          </w:p>
          <w:p w:rsidR="00267E3A" w:rsidRPr="00D23D0A" w:rsidRDefault="00267E3A" w:rsidP="00825B27">
            <w:pPr>
              <w:pStyle w:val="ListParagraph"/>
              <w:numPr>
                <w:ilvl w:val="0"/>
                <w:numId w:val="7"/>
              </w:numPr>
              <w:spacing w:after="0" w:line="240" w:lineRule="auto"/>
              <w:rPr>
                <w:rFonts w:asciiTheme="minorHAnsi" w:hAnsiTheme="minorHAnsi" w:cstheme="minorHAnsi"/>
                <w:i/>
              </w:rPr>
            </w:pPr>
            <w:r w:rsidRPr="00D23D0A">
              <w:rPr>
                <w:rFonts w:asciiTheme="minorHAnsi" w:hAnsiTheme="minorHAnsi" w:cstheme="minorHAnsi"/>
                <w:i/>
              </w:rPr>
              <w:t xml:space="preserve">Number/% of </w:t>
            </w:r>
            <w:r w:rsidR="00527B83" w:rsidRPr="00D23D0A">
              <w:rPr>
                <w:rFonts w:asciiTheme="minorHAnsi" w:hAnsiTheme="minorHAnsi" w:cstheme="minorHAnsi"/>
                <w:i/>
              </w:rPr>
              <w:t>contacts or assessments across partners where</w:t>
            </w:r>
            <w:r w:rsidRPr="00D23D0A">
              <w:rPr>
                <w:rFonts w:asciiTheme="minorHAnsi" w:hAnsiTheme="minorHAnsi" w:cstheme="minorHAnsi"/>
                <w:i/>
              </w:rPr>
              <w:t xml:space="preserve"> CSE identified as a presenting factor</w:t>
            </w:r>
            <w:r w:rsidR="00527B83" w:rsidRPr="00D23D0A">
              <w:rPr>
                <w:rFonts w:asciiTheme="minorHAnsi" w:hAnsiTheme="minorHAnsi" w:cstheme="minorHAnsi"/>
                <w:i/>
              </w:rPr>
              <w:t xml:space="preserve"> (e.g. CAF, Social Care sin</w:t>
            </w:r>
            <w:r w:rsidR="0024327D" w:rsidRPr="00D23D0A">
              <w:rPr>
                <w:rFonts w:asciiTheme="minorHAnsi" w:hAnsiTheme="minorHAnsi" w:cstheme="minorHAnsi"/>
                <w:i/>
              </w:rPr>
              <w:t xml:space="preserve">gle assessment, CAMHS referrals, Licensing, </w:t>
            </w:r>
            <w:r w:rsidR="00527B83" w:rsidRPr="00D23D0A">
              <w:rPr>
                <w:rFonts w:asciiTheme="minorHAnsi" w:hAnsiTheme="minorHAnsi" w:cstheme="minorHAnsi"/>
                <w:i/>
              </w:rPr>
              <w:t>etc).</w:t>
            </w:r>
          </w:p>
          <w:p w:rsidR="00267E3A" w:rsidRPr="00D23D0A" w:rsidRDefault="00267E3A" w:rsidP="00E70FCF">
            <w:pPr>
              <w:spacing w:after="0" w:line="240" w:lineRule="auto"/>
              <w:rPr>
                <w:rFonts w:asciiTheme="minorHAnsi" w:hAnsiTheme="minorHAnsi" w:cstheme="minorHAnsi"/>
                <w:b/>
                <w:i/>
              </w:rPr>
            </w:pPr>
            <w:r w:rsidRPr="00D23D0A">
              <w:rPr>
                <w:rFonts w:asciiTheme="minorHAnsi" w:hAnsiTheme="minorHAnsi" w:cstheme="minorHAnsi"/>
                <w:b/>
                <w:i/>
              </w:rPr>
              <w:t>How well have we done it?</w:t>
            </w:r>
            <w:r w:rsidR="008B4F11" w:rsidRPr="00D23D0A">
              <w:rPr>
                <w:rFonts w:asciiTheme="minorHAnsi" w:hAnsiTheme="minorHAnsi" w:cstheme="minorHAnsi"/>
                <w:b/>
                <w:i/>
              </w:rPr>
              <w:t xml:space="preserve"> Have we made a difference?</w:t>
            </w:r>
          </w:p>
          <w:p w:rsidR="00267E3A" w:rsidRPr="00D23D0A" w:rsidRDefault="00267E3A" w:rsidP="00825B27">
            <w:pPr>
              <w:pStyle w:val="ListParagraph"/>
              <w:numPr>
                <w:ilvl w:val="0"/>
                <w:numId w:val="9"/>
              </w:numPr>
              <w:spacing w:after="0" w:line="240" w:lineRule="auto"/>
              <w:rPr>
                <w:rFonts w:asciiTheme="minorHAnsi" w:hAnsiTheme="minorHAnsi" w:cstheme="minorHAnsi"/>
                <w:i/>
              </w:rPr>
            </w:pPr>
            <w:r w:rsidRPr="00D23D0A">
              <w:rPr>
                <w:rFonts w:asciiTheme="minorHAnsi" w:hAnsiTheme="minorHAnsi" w:cstheme="minorHAnsi"/>
                <w:i/>
              </w:rPr>
              <w:t>Feedback from young people at end of intervention through tools such as Outcomes Star.</w:t>
            </w:r>
          </w:p>
          <w:p w:rsidR="00267E3A" w:rsidRPr="00D23D0A" w:rsidRDefault="00267E3A" w:rsidP="00825B27">
            <w:pPr>
              <w:pStyle w:val="ListParagraph"/>
              <w:numPr>
                <w:ilvl w:val="0"/>
                <w:numId w:val="9"/>
              </w:numPr>
              <w:spacing w:after="0" w:line="240" w:lineRule="auto"/>
              <w:rPr>
                <w:rFonts w:asciiTheme="minorHAnsi" w:hAnsiTheme="minorHAnsi" w:cstheme="minorHAnsi"/>
                <w:i/>
              </w:rPr>
            </w:pPr>
            <w:r w:rsidRPr="00D23D0A">
              <w:rPr>
                <w:rFonts w:asciiTheme="minorHAnsi" w:hAnsiTheme="minorHAnsi" w:cstheme="minorHAnsi"/>
                <w:i/>
              </w:rPr>
              <w:t>Case work a</w:t>
            </w:r>
            <w:r w:rsidR="00527B83" w:rsidRPr="00D23D0A">
              <w:rPr>
                <w:rFonts w:asciiTheme="minorHAnsi" w:hAnsiTheme="minorHAnsi" w:cstheme="minorHAnsi"/>
                <w:i/>
              </w:rPr>
              <w:t>nd case audit information abou</w:t>
            </w:r>
            <w:r w:rsidRPr="00D23D0A">
              <w:rPr>
                <w:rFonts w:asciiTheme="minorHAnsi" w:hAnsiTheme="minorHAnsi" w:cstheme="minorHAnsi"/>
                <w:i/>
              </w:rPr>
              <w:t>t tracking and intervention with young people</w:t>
            </w:r>
          </w:p>
          <w:p w:rsidR="00267E3A" w:rsidRPr="00D23D0A" w:rsidRDefault="00527B83" w:rsidP="00825B27">
            <w:pPr>
              <w:pStyle w:val="ListParagraph"/>
              <w:numPr>
                <w:ilvl w:val="0"/>
                <w:numId w:val="9"/>
              </w:numPr>
              <w:spacing w:after="0" w:line="240" w:lineRule="auto"/>
              <w:rPr>
                <w:rFonts w:asciiTheme="minorHAnsi" w:hAnsiTheme="minorHAnsi" w:cstheme="minorHAnsi"/>
              </w:rPr>
            </w:pPr>
            <w:r w:rsidRPr="00D23D0A">
              <w:rPr>
                <w:rFonts w:asciiTheme="minorHAnsi" w:hAnsiTheme="minorHAnsi" w:cstheme="minorHAnsi"/>
                <w:i/>
              </w:rPr>
              <w:t xml:space="preserve">Number/% of contacts or assessment which were closed as a result of reduction in need/prevention of escalation.  </w:t>
            </w:r>
          </w:p>
        </w:tc>
      </w:tr>
    </w:tbl>
    <w:p w:rsidR="002B41A3" w:rsidRDefault="002B41A3" w:rsidP="008B4F11">
      <w:pPr>
        <w:spacing w:after="0" w:line="240" w:lineRule="auto"/>
        <w:rPr>
          <w:rFonts w:asciiTheme="minorHAnsi" w:hAnsiTheme="minorHAnsi" w:cstheme="minorHAnsi"/>
          <w:sz w:val="12"/>
        </w:rPr>
      </w:pPr>
    </w:p>
    <w:tbl>
      <w:tblPr>
        <w:tblW w:w="15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3969"/>
        <w:gridCol w:w="2127"/>
        <w:gridCol w:w="1842"/>
        <w:gridCol w:w="4678"/>
        <w:gridCol w:w="851"/>
        <w:gridCol w:w="850"/>
      </w:tblGrid>
      <w:tr w:rsidR="00E8176D" w:rsidRPr="004E4F70" w:rsidTr="00C954DC">
        <w:trPr>
          <w:tblHeader/>
        </w:trPr>
        <w:tc>
          <w:tcPr>
            <w:tcW w:w="703" w:type="dxa"/>
            <w:shd w:val="clear" w:color="auto" w:fill="F2DBDB" w:themeFill="accent2" w:themeFillTint="33"/>
            <w:tcMar>
              <w:top w:w="28" w:type="dxa"/>
              <w:bottom w:w="28" w:type="dxa"/>
            </w:tcMar>
          </w:tcPr>
          <w:p w:rsidR="00E8176D" w:rsidRPr="00D23D0A" w:rsidRDefault="00E8176D" w:rsidP="00C954DC">
            <w:pPr>
              <w:spacing w:after="0" w:line="240" w:lineRule="auto"/>
              <w:rPr>
                <w:rFonts w:asciiTheme="minorHAnsi" w:hAnsiTheme="minorHAnsi" w:cstheme="minorHAnsi"/>
                <w:b/>
              </w:rPr>
            </w:pPr>
          </w:p>
        </w:tc>
        <w:tc>
          <w:tcPr>
            <w:tcW w:w="3969" w:type="dxa"/>
            <w:shd w:val="clear" w:color="auto" w:fill="F2DBDB" w:themeFill="accent2" w:themeFillTint="33"/>
            <w:tcMar>
              <w:top w:w="28" w:type="dxa"/>
              <w:bottom w:w="28" w:type="dxa"/>
            </w:tcMar>
          </w:tcPr>
          <w:p w:rsidR="00E8176D" w:rsidRPr="00D23D0A" w:rsidRDefault="00E8176D" w:rsidP="00C954DC">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2127" w:type="dxa"/>
            <w:shd w:val="clear" w:color="auto" w:fill="F2DBDB" w:themeFill="accent2" w:themeFillTint="33"/>
            <w:tcMar>
              <w:top w:w="28" w:type="dxa"/>
              <w:bottom w:w="28" w:type="dxa"/>
            </w:tcMar>
          </w:tcPr>
          <w:p w:rsidR="00E8176D" w:rsidRPr="00D23D0A" w:rsidRDefault="00E8176D" w:rsidP="00C954DC">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842" w:type="dxa"/>
            <w:shd w:val="clear" w:color="auto" w:fill="F2DBDB" w:themeFill="accent2" w:themeFillTint="33"/>
            <w:tcMar>
              <w:top w:w="28" w:type="dxa"/>
              <w:bottom w:w="28" w:type="dxa"/>
            </w:tcMar>
          </w:tcPr>
          <w:p w:rsidR="00E8176D" w:rsidRPr="00D23D0A" w:rsidRDefault="00E8176D" w:rsidP="00C954DC">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4678" w:type="dxa"/>
            <w:shd w:val="clear" w:color="auto" w:fill="F2DBDB" w:themeFill="accent2" w:themeFillTint="33"/>
            <w:tcMar>
              <w:top w:w="28" w:type="dxa"/>
              <w:bottom w:w="28" w:type="dxa"/>
            </w:tcMar>
          </w:tcPr>
          <w:p w:rsidR="00E8176D" w:rsidRPr="00D23D0A" w:rsidRDefault="00E8176D" w:rsidP="00C954DC">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E8176D" w:rsidRPr="00D23D0A" w:rsidRDefault="00E8176D" w:rsidP="0068369F">
            <w:pPr>
              <w:spacing w:after="0" w:line="240" w:lineRule="auto"/>
              <w:rPr>
                <w:rFonts w:asciiTheme="minorHAnsi" w:hAnsiTheme="minorHAnsi" w:cstheme="minorHAnsi"/>
                <w:b/>
              </w:rPr>
            </w:pPr>
            <w:r>
              <w:rPr>
                <w:rFonts w:asciiTheme="minorHAnsi" w:hAnsiTheme="minorHAnsi" w:cstheme="minorHAnsi"/>
                <w:b/>
              </w:rPr>
              <w:t>(</w:t>
            </w:r>
            <w:r w:rsidR="0068369F">
              <w:rPr>
                <w:rFonts w:asciiTheme="minorHAnsi" w:hAnsiTheme="minorHAnsi" w:cstheme="minorHAnsi"/>
                <w:b/>
              </w:rPr>
              <w:t xml:space="preserve">November </w:t>
            </w:r>
            <w:r w:rsidRPr="00D23D0A">
              <w:rPr>
                <w:rFonts w:asciiTheme="minorHAnsi" w:hAnsiTheme="minorHAnsi" w:cstheme="minorHAnsi"/>
                <w:b/>
              </w:rPr>
              <w:t>2015)</w:t>
            </w:r>
          </w:p>
        </w:tc>
        <w:tc>
          <w:tcPr>
            <w:tcW w:w="851" w:type="dxa"/>
            <w:shd w:val="clear" w:color="auto" w:fill="F2DBDB" w:themeFill="accent2" w:themeFillTint="33"/>
          </w:tcPr>
          <w:p w:rsidR="00E8176D" w:rsidRPr="00A02D47" w:rsidRDefault="00E8176D" w:rsidP="00C954DC">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shd w:val="clear" w:color="auto" w:fill="F2DBDB" w:themeFill="accent2" w:themeFillTint="33"/>
          </w:tcPr>
          <w:p w:rsidR="00E8176D" w:rsidRPr="00A02D47" w:rsidRDefault="00E8176D" w:rsidP="00C954DC">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E8176D" w:rsidRPr="00A02D47" w:rsidTr="00C954DC">
        <w:tc>
          <w:tcPr>
            <w:tcW w:w="703" w:type="dxa"/>
            <w:tcMar>
              <w:top w:w="28" w:type="dxa"/>
              <w:bottom w:w="28" w:type="dxa"/>
            </w:tcMar>
          </w:tcPr>
          <w:p w:rsidR="00E8176D" w:rsidRPr="00A02D47" w:rsidRDefault="00E8176D" w:rsidP="00E8176D">
            <w:pPr>
              <w:spacing w:after="0" w:line="240" w:lineRule="auto"/>
              <w:rPr>
                <w:rFonts w:asciiTheme="minorHAnsi" w:hAnsiTheme="minorHAnsi" w:cstheme="minorHAnsi"/>
                <w:b/>
              </w:rPr>
            </w:pPr>
            <w:r w:rsidRPr="00793E88">
              <w:rPr>
                <w:rFonts w:asciiTheme="minorHAnsi" w:hAnsiTheme="minorHAnsi" w:cstheme="minorHAnsi"/>
                <w:b/>
              </w:rPr>
              <w:t>2.1</w:t>
            </w:r>
          </w:p>
        </w:tc>
        <w:tc>
          <w:tcPr>
            <w:tcW w:w="14317" w:type="dxa"/>
            <w:gridSpan w:val="6"/>
            <w:tcMar>
              <w:top w:w="28" w:type="dxa"/>
              <w:bottom w:w="28" w:type="dxa"/>
            </w:tcMar>
          </w:tcPr>
          <w:p w:rsidR="00E8176D" w:rsidRPr="00A02D47" w:rsidRDefault="00E8176D" w:rsidP="00E8176D">
            <w:pPr>
              <w:spacing w:after="0" w:line="240" w:lineRule="auto"/>
              <w:rPr>
                <w:rFonts w:asciiTheme="minorHAnsi" w:hAnsiTheme="minorHAnsi" w:cstheme="minorHAnsi"/>
                <w:b/>
              </w:rPr>
            </w:pPr>
            <w:r w:rsidRPr="009428F6">
              <w:rPr>
                <w:rFonts w:asciiTheme="minorHAnsi" w:hAnsiTheme="minorHAnsi" w:cstheme="minorHAnsi"/>
                <w:b/>
              </w:rPr>
              <w:t>Availability of services is known and appropriate to meet the needs of Luton’s residents</w:t>
            </w:r>
            <w:r>
              <w:rPr>
                <w:rFonts w:asciiTheme="minorHAnsi" w:hAnsiTheme="minorHAnsi" w:cstheme="minorHAnsi"/>
                <w:b/>
              </w:rPr>
              <w:t>.</w:t>
            </w:r>
          </w:p>
        </w:tc>
      </w:tr>
      <w:tr w:rsidR="00E8176D" w:rsidRPr="004E4F70" w:rsidTr="00901C92">
        <w:tc>
          <w:tcPr>
            <w:tcW w:w="703" w:type="dxa"/>
            <w:tcMar>
              <w:top w:w="28" w:type="dxa"/>
              <w:bottom w:w="28" w:type="dxa"/>
            </w:tcMar>
          </w:tcPr>
          <w:p w:rsidR="00E8176D" w:rsidRPr="00D23D0A" w:rsidRDefault="00E8176D" w:rsidP="00E8176D">
            <w:pPr>
              <w:spacing w:after="0" w:line="240" w:lineRule="auto"/>
              <w:rPr>
                <w:rFonts w:asciiTheme="minorHAnsi" w:hAnsiTheme="minorHAnsi" w:cstheme="minorHAnsi"/>
              </w:rPr>
            </w:pPr>
          </w:p>
        </w:tc>
        <w:tc>
          <w:tcPr>
            <w:tcW w:w="3969" w:type="dxa"/>
            <w:tcMar>
              <w:top w:w="28" w:type="dxa"/>
              <w:bottom w:w="28" w:type="dxa"/>
            </w:tcMar>
          </w:tcPr>
          <w:p w:rsidR="00E8176D" w:rsidRPr="000139DB" w:rsidRDefault="00E8176D" w:rsidP="00C743E3">
            <w:pPr>
              <w:pStyle w:val="ListParagraph"/>
              <w:numPr>
                <w:ilvl w:val="0"/>
                <w:numId w:val="3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Ensure there is a single point of contact (SPOC) within adult social care</w:t>
            </w:r>
          </w:p>
          <w:p w:rsidR="00E8176D" w:rsidRPr="00D23D0A" w:rsidRDefault="00E8176D" w:rsidP="00E8176D">
            <w:pPr>
              <w:spacing w:after="0" w:line="240" w:lineRule="auto"/>
              <w:rPr>
                <w:rFonts w:asciiTheme="minorHAnsi" w:hAnsiTheme="minorHAnsi" w:cstheme="minorHAnsi"/>
                <w:b/>
              </w:rPr>
            </w:pPr>
          </w:p>
        </w:tc>
        <w:tc>
          <w:tcPr>
            <w:tcW w:w="2127" w:type="dxa"/>
            <w:tcMar>
              <w:top w:w="28" w:type="dxa"/>
              <w:bottom w:w="28" w:type="dxa"/>
            </w:tcMar>
          </w:tcPr>
          <w:p w:rsidR="00E8176D" w:rsidRDefault="00E8176D" w:rsidP="00E8176D">
            <w:pPr>
              <w:spacing w:after="0" w:line="240" w:lineRule="auto"/>
              <w:rPr>
                <w:rFonts w:asciiTheme="minorHAnsi" w:hAnsiTheme="minorHAnsi" w:cstheme="minorHAnsi"/>
              </w:rPr>
            </w:pPr>
            <w:r w:rsidRPr="00CD7EBD">
              <w:rPr>
                <w:rFonts w:asciiTheme="minorHAnsi" w:hAnsiTheme="minorHAnsi" w:cstheme="minorHAnsi"/>
              </w:rPr>
              <w:t xml:space="preserve">HCL: P. Garraway/ Corporate Director </w:t>
            </w:r>
          </w:p>
          <w:p w:rsidR="00A86C4B" w:rsidRPr="00CD7EBD" w:rsidRDefault="00A86C4B" w:rsidP="00E8176D">
            <w:pPr>
              <w:spacing w:after="0" w:line="240" w:lineRule="auto"/>
              <w:rPr>
                <w:rFonts w:asciiTheme="minorHAnsi" w:hAnsiTheme="minorHAnsi" w:cstheme="minorHAnsi"/>
              </w:rPr>
            </w:pPr>
          </w:p>
          <w:p w:rsidR="00E8176D" w:rsidRPr="00CD7EBD" w:rsidRDefault="00A86C4B" w:rsidP="007058C9">
            <w:pPr>
              <w:spacing w:after="0" w:line="240" w:lineRule="auto"/>
              <w:rPr>
                <w:rFonts w:asciiTheme="minorHAnsi" w:hAnsiTheme="minorHAnsi" w:cstheme="minorHAnsi"/>
                <w:color w:val="FF0000"/>
              </w:rPr>
            </w:pPr>
            <w:r>
              <w:rPr>
                <w:rFonts w:asciiTheme="minorHAnsi" w:hAnsiTheme="minorHAnsi" w:cstheme="minorHAnsi"/>
              </w:rPr>
              <w:t xml:space="preserve">HCL: </w:t>
            </w:r>
            <w:r w:rsidR="00E8176D" w:rsidRPr="00CD7EBD">
              <w:rPr>
                <w:rFonts w:asciiTheme="minorHAnsi" w:hAnsiTheme="minorHAnsi" w:cstheme="minorHAnsi"/>
              </w:rPr>
              <w:t>M</w:t>
            </w:r>
            <w:r w:rsidR="007058C9">
              <w:rPr>
                <w:rFonts w:asciiTheme="minorHAnsi" w:hAnsiTheme="minorHAnsi" w:cstheme="minorHAnsi"/>
              </w:rPr>
              <w:t xml:space="preserve"> </w:t>
            </w:r>
            <w:r w:rsidR="00E8176D" w:rsidRPr="00CD7EBD">
              <w:rPr>
                <w:rFonts w:asciiTheme="minorHAnsi" w:hAnsiTheme="minorHAnsi" w:cstheme="minorHAnsi"/>
              </w:rPr>
              <w:t>O’Leary Head of Adult Social Care</w:t>
            </w:r>
          </w:p>
        </w:tc>
        <w:tc>
          <w:tcPr>
            <w:tcW w:w="1842" w:type="dxa"/>
            <w:tcMar>
              <w:top w:w="28" w:type="dxa"/>
              <w:bottom w:w="28" w:type="dxa"/>
            </w:tcMar>
          </w:tcPr>
          <w:p w:rsidR="00E8176D" w:rsidRPr="000139DB" w:rsidRDefault="00E8176D" w:rsidP="00E8176D">
            <w:pPr>
              <w:spacing w:after="0" w:line="240" w:lineRule="auto"/>
              <w:rPr>
                <w:rFonts w:asciiTheme="minorHAnsi" w:hAnsiTheme="minorHAnsi" w:cstheme="minorHAnsi"/>
              </w:rPr>
            </w:pPr>
            <w:r>
              <w:rPr>
                <w:rFonts w:asciiTheme="minorHAnsi" w:hAnsiTheme="minorHAnsi" w:cstheme="minorHAnsi"/>
              </w:rPr>
              <w:t>March 2016</w:t>
            </w:r>
          </w:p>
          <w:p w:rsidR="00E8176D" w:rsidRPr="00FC4070" w:rsidRDefault="00E8176D" w:rsidP="00E8176D">
            <w:pPr>
              <w:spacing w:after="0" w:line="240" w:lineRule="auto"/>
              <w:rPr>
                <w:rFonts w:asciiTheme="minorHAnsi" w:hAnsiTheme="minorHAnsi" w:cstheme="minorHAnsi"/>
                <w:color w:val="FF0000"/>
              </w:rPr>
            </w:pPr>
          </w:p>
          <w:p w:rsidR="00E8176D" w:rsidRPr="00D23D0A" w:rsidRDefault="00E8176D" w:rsidP="00E8176D">
            <w:pPr>
              <w:spacing w:after="0" w:line="240" w:lineRule="auto"/>
              <w:rPr>
                <w:rFonts w:asciiTheme="minorHAnsi" w:hAnsiTheme="minorHAnsi" w:cstheme="minorHAnsi"/>
                <w:color w:val="000000" w:themeColor="text1"/>
              </w:rPr>
            </w:pPr>
          </w:p>
        </w:tc>
        <w:tc>
          <w:tcPr>
            <w:tcW w:w="4678" w:type="dxa"/>
            <w:tcMar>
              <w:top w:w="28" w:type="dxa"/>
              <w:bottom w:w="28" w:type="dxa"/>
            </w:tcMar>
          </w:tcPr>
          <w:p w:rsidR="00E8176D" w:rsidRPr="00D23D0A" w:rsidRDefault="00E8176D" w:rsidP="00E8176D">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Single Point of Referral </w:t>
            </w:r>
            <w:r w:rsidRPr="00D23D0A">
              <w:rPr>
                <w:rFonts w:asciiTheme="minorHAnsi" w:hAnsiTheme="minorHAnsi" w:cstheme="minorHAnsi"/>
                <w:color w:val="000000" w:themeColor="text1"/>
              </w:rPr>
              <w:t xml:space="preserve"> available for ASC, </w:t>
            </w:r>
            <w:r>
              <w:rPr>
                <w:rFonts w:asciiTheme="minorHAnsi" w:hAnsiTheme="minorHAnsi" w:cstheme="minorHAnsi"/>
                <w:color w:val="000000" w:themeColor="text1"/>
              </w:rPr>
              <w:t>this is in the Safeguarding Adults Team</w:t>
            </w:r>
            <w:r w:rsidRPr="00D23D0A">
              <w:rPr>
                <w:rFonts w:asciiTheme="minorHAnsi" w:hAnsiTheme="minorHAnsi" w:cstheme="minorHAnsi"/>
                <w:color w:val="000000" w:themeColor="text1"/>
              </w:rPr>
              <w:t xml:space="preserve"> but review commissioned by CE Forum to explore the implementation of a MASH</w:t>
            </w:r>
          </w:p>
        </w:tc>
        <w:tc>
          <w:tcPr>
            <w:tcW w:w="851" w:type="dxa"/>
            <w:shd w:val="clear" w:color="auto" w:fill="00B050"/>
          </w:tcPr>
          <w:p w:rsidR="00E8176D" w:rsidRPr="00673BC6" w:rsidRDefault="00673BC6" w:rsidP="00E8176D">
            <w:pPr>
              <w:spacing w:after="0" w:line="240" w:lineRule="auto"/>
              <w:rPr>
                <w:rFonts w:asciiTheme="minorHAnsi" w:hAnsiTheme="minorHAnsi" w:cstheme="minorHAnsi"/>
              </w:rPr>
            </w:pPr>
            <w:r>
              <w:rPr>
                <w:rFonts w:asciiTheme="minorHAnsi" w:hAnsiTheme="minorHAnsi" w:cstheme="minorHAnsi"/>
                <w:b/>
              </w:rPr>
              <w:t>Green</w:t>
            </w:r>
          </w:p>
        </w:tc>
        <w:tc>
          <w:tcPr>
            <w:tcW w:w="850" w:type="dxa"/>
            <w:shd w:val="clear" w:color="auto" w:fill="808080" w:themeFill="background1" w:themeFillShade="80"/>
          </w:tcPr>
          <w:p w:rsidR="00E8176D" w:rsidRPr="00ED721D" w:rsidRDefault="00673BC6" w:rsidP="00E8176D">
            <w:pPr>
              <w:spacing w:after="0" w:line="240" w:lineRule="auto"/>
              <w:rPr>
                <w:rFonts w:asciiTheme="minorHAnsi" w:hAnsiTheme="minorHAnsi" w:cstheme="minorHAnsi"/>
                <w:b/>
                <w:color w:val="FFC000"/>
                <w:sz w:val="18"/>
              </w:rPr>
            </w:pPr>
            <w:r w:rsidRPr="0018379E">
              <w:rPr>
                <w:rFonts w:asciiTheme="minorHAnsi" w:hAnsiTheme="minorHAnsi" w:cstheme="minorHAnsi"/>
                <w:b/>
              </w:rPr>
              <w:t>Grey</w:t>
            </w:r>
          </w:p>
        </w:tc>
      </w:tr>
      <w:tr w:rsidR="00E8176D" w:rsidRPr="004E4F70" w:rsidTr="00C954DC">
        <w:tc>
          <w:tcPr>
            <w:tcW w:w="703" w:type="dxa"/>
            <w:tcMar>
              <w:top w:w="28" w:type="dxa"/>
              <w:bottom w:w="28" w:type="dxa"/>
            </w:tcMar>
          </w:tcPr>
          <w:p w:rsidR="00E8176D" w:rsidRPr="00D23D0A" w:rsidRDefault="00E8176D" w:rsidP="00E8176D">
            <w:pPr>
              <w:spacing w:after="0" w:line="240" w:lineRule="auto"/>
              <w:rPr>
                <w:rFonts w:asciiTheme="minorHAnsi" w:hAnsiTheme="minorHAnsi" w:cstheme="minorHAnsi"/>
              </w:rPr>
            </w:pPr>
            <w:r w:rsidRPr="00793E88">
              <w:rPr>
                <w:rFonts w:asciiTheme="minorHAnsi" w:hAnsiTheme="minorHAnsi" w:cstheme="minorHAnsi"/>
                <w:b/>
                <w:color w:val="000000" w:themeColor="text1"/>
              </w:rPr>
              <w:t>2.2</w:t>
            </w:r>
          </w:p>
        </w:tc>
        <w:tc>
          <w:tcPr>
            <w:tcW w:w="14317" w:type="dxa"/>
            <w:gridSpan w:val="6"/>
            <w:tcMar>
              <w:top w:w="28" w:type="dxa"/>
              <w:bottom w:w="28" w:type="dxa"/>
            </w:tcMar>
          </w:tcPr>
          <w:p w:rsidR="00E8176D" w:rsidRPr="00673BC6" w:rsidRDefault="00E8176D" w:rsidP="00E8176D">
            <w:pPr>
              <w:spacing w:after="0" w:line="240" w:lineRule="auto"/>
              <w:rPr>
                <w:rFonts w:asciiTheme="minorHAnsi" w:hAnsiTheme="minorHAnsi" w:cstheme="minorHAnsi"/>
                <w:b/>
                <w:sz w:val="18"/>
              </w:rPr>
            </w:pPr>
            <w:r w:rsidRPr="00673BC6">
              <w:rPr>
                <w:rFonts w:asciiTheme="minorHAnsi" w:hAnsiTheme="minorHAnsi"/>
                <w:b/>
              </w:rPr>
              <w:t>Public services and establishments:</w:t>
            </w:r>
          </w:p>
        </w:tc>
      </w:tr>
      <w:tr w:rsidR="00186CE4" w:rsidRPr="004E4F70" w:rsidTr="00901C92">
        <w:tc>
          <w:tcPr>
            <w:tcW w:w="703" w:type="dxa"/>
            <w:vMerge w:val="restart"/>
            <w:tcMar>
              <w:top w:w="28" w:type="dxa"/>
              <w:bottom w:w="28" w:type="dxa"/>
            </w:tcMar>
          </w:tcPr>
          <w:p w:rsidR="00186CE4" w:rsidRPr="00D23D0A" w:rsidRDefault="00186CE4" w:rsidP="000F40DD">
            <w:pPr>
              <w:spacing w:after="0" w:line="240" w:lineRule="auto"/>
              <w:rPr>
                <w:rFonts w:asciiTheme="minorHAnsi" w:hAnsiTheme="minorHAnsi" w:cstheme="minorHAnsi"/>
              </w:rPr>
            </w:pPr>
          </w:p>
        </w:tc>
        <w:tc>
          <w:tcPr>
            <w:tcW w:w="3969" w:type="dxa"/>
            <w:vMerge w:val="restart"/>
            <w:tcMar>
              <w:top w:w="28" w:type="dxa"/>
              <w:bottom w:w="28" w:type="dxa"/>
            </w:tcMar>
          </w:tcPr>
          <w:p w:rsidR="00186CE4" w:rsidRPr="00735EA8" w:rsidRDefault="00186CE4" w:rsidP="00C743E3">
            <w:pPr>
              <w:pStyle w:val="ListParagraph"/>
              <w:numPr>
                <w:ilvl w:val="0"/>
                <w:numId w:val="36"/>
              </w:numPr>
              <w:spacing w:after="0" w:line="240" w:lineRule="auto"/>
              <w:rPr>
                <w:rFonts w:asciiTheme="minorHAnsi" w:hAnsiTheme="minorHAnsi"/>
                <w:color w:val="000000" w:themeColor="text1"/>
              </w:rPr>
            </w:pPr>
            <w:r w:rsidRPr="00735EA8">
              <w:rPr>
                <w:rFonts w:asciiTheme="minorHAnsi" w:hAnsiTheme="minorHAnsi"/>
                <w:color w:val="000000" w:themeColor="text1"/>
              </w:rPr>
              <w:t>Closer working with internal services and for licensing to be recognised as part of the Safeguarding agenda</w:t>
            </w:r>
          </w:p>
          <w:p w:rsidR="00186CE4" w:rsidRPr="003433B4" w:rsidRDefault="00186CE4" w:rsidP="000F40DD">
            <w:pPr>
              <w:pStyle w:val="ListParagraph"/>
              <w:spacing w:after="0" w:line="240" w:lineRule="auto"/>
              <w:rPr>
                <w:rFonts w:asciiTheme="minorHAnsi" w:hAnsiTheme="minorHAnsi"/>
                <w:color w:val="000000" w:themeColor="text1"/>
              </w:rPr>
            </w:pPr>
          </w:p>
        </w:tc>
        <w:tc>
          <w:tcPr>
            <w:tcW w:w="2127" w:type="dxa"/>
            <w:tcMar>
              <w:top w:w="28" w:type="dxa"/>
              <w:bottom w:w="28" w:type="dxa"/>
            </w:tcMar>
          </w:tcPr>
          <w:p w:rsidR="00186CE4" w:rsidRPr="00CD7EBD" w:rsidRDefault="00186CE4" w:rsidP="000F40DD">
            <w:pPr>
              <w:spacing w:after="0" w:line="240" w:lineRule="auto"/>
              <w:contextualSpacing/>
              <w:rPr>
                <w:rFonts w:asciiTheme="minorHAnsi" w:hAnsiTheme="minorHAnsi" w:cstheme="minorHAnsi"/>
                <w:color w:val="000000" w:themeColor="text1"/>
              </w:rPr>
            </w:pPr>
            <w:r w:rsidRPr="00CD7EBD">
              <w:rPr>
                <w:rFonts w:asciiTheme="minorHAnsi" w:hAnsiTheme="minorHAnsi" w:cstheme="minorHAnsi"/>
                <w:color w:val="000000" w:themeColor="text1"/>
              </w:rPr>
              <w:t>HCL: P Jennings, Adult Services / LSAB Subgroup lead</w:t>
            </w:r>
          </w:p>
          <w:p w:rsidR="00186CE4" w:rsidRPr="00CD7EBD" w:rsidRDefault="00186CE4" w:rsidP="000F40DD">
            <w:pPr>
              <w:spacing w:after="0" w:line="240" w:lineRule="auto"/>
              <w:contextualSpacing/>
              <w:rPr>
                <w:rFonts w:asciiTheme="minorHAnsi" w:hAnsiTheme="minorHAnsi" w:cstheme="minorHAnsi"/>
                <w:color w:val="000000" w:themeColor="text1"/>
              </w:rPr>
            </w:pPr>
          </w:p>
          <w:p w:rsidR="00186CE4" w:rsidRPr="00CD7EBD" w:rsidRDefault="00186CE4" w:rsidP="00186CE4">
            <w:pPr>
              <w:spacing w:after="0" w:line="240" w:lineRule="auto"/>
              <w:contextualSpacing/>
              <w:rPr>
                <w:rFonts w:asciiTheme="minorHAnsi" w:hAnsiTheme="minorHAnsi" w:cstheme="minorHAnsi"/>
                <w:color w:val="000000" w:themeColor="text1"/>
              </w:rPr>
            </w:pPr>
          </w:p>
        </w:tc>
        <w:tc>
          <w:tcPr>
            <w:tcW w:w="1842" w:type="dxa"/>
            <w:tcMar>
              <w:top w:w="28" w:type="dxa"/>
              <w:bottom w:w="28" w:type="dxa"/>
            </w:tcMar>
          </w:tcPr>
          <w:p w:rsidR="00186CE4" w:rsidRPr="004D1413" w:rsidRDefault="00DC1D8B" w:rsidP="000F40DD">
            <w:pPr>
              <w:spacing w:after="0" w:line="240" w:lineRule="auto"/>
              <w:rPr>
                <w:rFonts w:asciiTheme="minorHAnsi" w:hAnsiTheme="minorHAnsi" w:cstheme="minorHAnsi"/>
              </w:rPr>
            </w:pPr>
            <w:r>
              <w:rPr>
                <w:rFonts w:asciiTheme="minorHAnsi" w:hAnsiTheme="minorHAnsi" w:cstheme="minorHAnsi"/>
              </w:rPr>
              <w:t>November</w:t>
            </w:r>
            <w:r w:rsidR="00186CE4">
              <w:rPr>
                <w:rFonts w:asciiTheme="minorHAnsi" w:hAnsiTheme="minorHAnsi" w:cstheme="minorHAnsi"/>
              </w:rPr>
              <w:t xml:space="preserve"> 2015</w:t>
            </w:r>
          </w:p>
        </w:tc>
        <w:tc>
          <w:tcPr>
            <w:tcW w:w="4678" w:type="dxa"/>
            <w:tcMar>
              <w:top w:w="28" w:type="dxa"/>
              <w:bottom w:w="28" w:type="dxa"/>
            </w:tcMar>
          </w:tcPr>
          <w:p w:rsidR="00186CE4" w:rsidRPr="00D23D0A" w:rsidRDefault="00186CE4" w:rsidP="000F40DD">
            <w:pPr>
              <w:spacing w:after="0" w:line="240" w:lineRule="auto"/>
              <w:rPr>
                <w:rFonts w:asciiTheme="minorHAnsi" w:hAnsiTheme="minorHAnsi" w:cstheme="minorHAnsi"/>
                <w:color w:val="000000" w:themeColor="text1"/>
              </w:rPr>
            </w:pPr>
            <w:r w:rsidRPr="00047655">
              <w:rPr>
                <w:rFonts w:asciiTheme="minorHAnsi" w:hAnsiTheme="minorHAnsi" w:cstheme="minorHAnsi"/>
                <w:color w:val="000000" w:themeColor="text1"/>
              </w:rPr>
              <w:t>LSAB now has a Strategic Work stream group on emerging Issues, led by Bedfordshire Police, which will have oversight of sexual exploitation.</w:t>
            </w:r>
            <w:r w:rsidR="00DC1D8B">
              <w:rPr>
                <w:rFonts w:asciiTheme="minorHAnsi" w:hAnsiTheme="minorHAnsi" w:cstheme="minorHAnsi"/>
                <w:color w:val="000000" w:themeColor="text1"/>
              </w:rPr>
              <w:t xml:space="preserve"> </w:t>
            </w:r>
            <w:r w:rsidR="00862447">
              <w:rPr>
                <w:rFonts w:asciiTheme="minorHAnsi" w:hAnsiTheme="minorHAnsi" w:cstheme="minorHAnsi"/>
                <w:color w:val="000000" w:themeColor="text1"/>
              </w:rPr>
              <w:t xml:space="preserve">Licencing </w:t>
            </w:r>
            <w:r w:rsidR="00C1459C">
              <w:rPr>
                <w:rFonts w:asciiTheme="minorHAnsi" w:hAnsiTheme="minorHAnsi" w:cstheme="minorHAnsi"/>
                <w:color w:val="000000" w:themeColor="text1"/>
              </w:rPr>
              <w:t xml:space="preserve">is </w:t>
            </w:r>
            <w:r w:rsidR="00C1459C" w:rsidRPr="00047655">
              <w:rPr>
                <w:rFonts w:asciiTheme="minorHAnsi" w:hAnsiTheme="minorHAnsi" w:cstheme="minorHAnsi"/>
                <w:color w:val="000000" w:themeColor="text1"/>
              </w:rPr>
              <w:t>part</w:t>
            </w:r>
            <w:r w:rsidRPr="00047655">
              <w:rPr>
                <w:rFonts w:asciiTheme="minorHAnsi" w:hAnsiTheme="minorHAnsi" w:cstheme="minorHAnsi"/>
                <w:color w:val="000000" w:themeColor="text1"/>
              </w:rPr>
              <w:t xml:space="preserve"> of this g</w:t>
            </w:r>
            <w:r w:rsidR="00DC1D8B">
              <w:rPr>
                <w:rFonts w:asciiTheme="minorHAnsi" w:hAnsiTheme="minorHAnsi" w:cstheme="minorHAnsi"/>
                <w:color w:val="000000" w:themeColor="text1"/>
              </w:rPr>
              <w:t>roup.</w:t>
            </w:r>
          </w:p>
        </w:tc>
        <w:tc>
          <w:tcPr>
            <w:tcW w:w="851" w:type="dxa"/>
            <w:shd w:val="clear" w:color="auto" w:fill="FFC000"/>
          </w:tcPr>
          <w:p w:rsidR="00EC35DD" w:rsidRPr="00673BC6" w:rsidRDefault="00673BC6" w:rsidP="000F40DD">
            <w:pPr>
              <w:spacing w:after="0" w:line="240" w:lineRule="auto"/>
              <w:rPr>
                <w:rFonts w:asciiTheme="minorHAnsi" w:hAnsiTheme="minorHAnsi" w:cstheme="minorHAnsi"/>
                <w:b/>
              </w:rPr>
            </w:pPr>
            <w:r w:rsidRPr="00673BC6">
              <w:rPr>
                <w:rFonts w:asciiTheme="minorHAnsi" w:hAnsiTheme="minorHAnsi" w:cstheme="minorHAnsi"/>
                <w:b/>
              </w:rPr>
              <w:t xml:space="preserve">Amber </w:t>
            </w:r>
          </w:p>
        </w:tc>
        <w:tc>
          <w:tcPr>
            <w:tcW w:w="850" w:type="dxa"/>
            <w:shd w:val="clear" w:color="auto" w:fill="808080" w:themeFill="background1" w:themeFillShade="80"/>
          </w:tcPr>
          <w:p w:rsidR="00186CE4" w:rsidRPr="00ED721D" w:rsidRDefault="00673BC6" w:rsidP="000F40DD">
            <w:pPr>
              <w:spacing w:after="0" w:line="240" w:lineRule="auto"/>
              <w:rPr>
                <w:rFonts w:asciiTheme="minorHAnsi" w:hAnsiTheme="minorHAnsi" w:cstheme="minorHAnsi"/>
                <w:b/>
                <w:color w:val="FFC000"/>
                <w:sz w:val="18"/>
              </w:rPr>
            </w:pPr>
            <w:r w:rsidRPr="0018379E">
              <w:rPr>
                <w:rFonts w:asciiTheme="minorHAnsi" w:hAnsiTheme="minorHAnsi" w:cstheme="minorHAnsi"/>
                <w:b/>
              </w:rPr>
              <w:t>Grey</w:t>
            </w:r>
          </w:p>
        </w:tc>
      </w:tr>
      <w:tr w:rsidR="00186CE4" w:rsidRPr="004E4F70" w:rsidTr="00901C92">
        <w:tc>
          <w:tcPr>
            <w:tcW w:w="703" w:type="dxa"/>
            <w:vMerge/>
            <w:tcMar>
              <w:top w:w="28" w:type="dxa"/>
              <w:bottom w:w="28" w:type="dxa"/>
            </w:tcMar>
          </w:tcPr>
          <w:p w:rsidR="00186CE4" w:rsidRPr="00D23D0A" w:rsidRDefault="00186CE4" w:rsidP="000F40DD">
            <w:pPr>
              <w:spacing w:after="0" w:line="240" w:lineRule="auto"/>
              <w:rPr>
                <w:rFonts w:asciiTheme="minorHAnsi" w:hAnsiTheme="minorHAnsi" w:cstheme="minorHAnsi"/>
              </w:rPr>
            </w:pPr>
          </w:p>
        </w:tc>
        <w:tc>
          <w:tcPr>
            <w:tcW w:w="3969" w:type="dxa"/>
            <w:vMerge/>
            <w:tcMar>
              <w:top w:w="28" w:type="dxa"/>
              <w:bottom w:w="28" w:type="dxa"/>
            </w:tcMar>
          </w:tcPr>
          <w:p w:rsidR="00186CE4" w:rsidRPr="00207611" w:rsidRDefault="00186CE4" w:rsidP="00C743E3">
            <w:pPr>
              <w:pStyle w:val="ListParagraph"/>
              <w:numPr>
                <w:ilvl w:val="0"/>
                <w:numId w:val="35"/>
              </w:numPr>
              <w:spacing w:after="0" w:line="240" w:lineRule="auto"/>
              <w:rPr>
                <w:rFonts w:asciiTheme="minorHAnsi" w:hAnsiTheme="minorHAnsi"/>
                <w:color w:val="000000" w:themeColor="text1"/>
              </w:rPr>
            </w:pPr>
          </w:p>
        </w:tc>
        <w:tc>
          <w:tcPr>
            <w:tcW w:w="2127" w:type="dxa"/>
            <w:tcMar>
              <w:top w:w="28" w:type="dxa"/>
              <w:bottom w:w="28" w:type="dxa"/>
            </w:tcMar>
          </w:tcPr>
          <w:p w:rsidR="00186CE4" w:rsidRPr="008D6F33" w:rsidRDefault="007058C9" w:rsidP="00186CE4">
            <w:pPr>
              <w:spacing w:after="0" w:line="240" w:lineRule="auto"/>
              <w:contextualSpacing/>
              <w:rPr>
                <w:rFonts w:asciiTheme="minorHAnsi" w:hAnsiTheme="minorHAnsi" w:cstheme="minorHAnsi"/>
                <w:color w:val="FF0000"/>
              </w:rPr>
            </w:pPr>
            <w:r>
              <w:rPr>
                <w:rFonts w:asciiTheme="minorHAnsi" w:hAnsiTheme="minorHAnsi" w:cstheme="minorHAnsi"/>
              </w:rPr>
              <w:t xml:space="preserve">CL: </w:t>
            </w:r>
            <w:r w:rsidR="00186CE4" w:rsidRPr="00C954DC">
              <w:rPr>
                <w:rFonts w:asciiTheme="minorHAnsi" w:hAnsiTheme="minorHAnsi" w:cstheme="minorHAnsi"/>
              </w:rPr>
              <w:t>C</w:t>
            </w:r>
            <w:r>
              <w:rPr>
                <w:rFonts w:asciiTheme="minorHAnsi" w:hAnsiTheme="minorHAnsi" w:cstheme="minorHAnsi"/>
              </w:rPr>
              <w:t xml:space="preserve"> </w:t>
            </w:r>
            <w:r w:rsidR="00186CE4" w:rsidRPr="00C954DC">
              <w:rPr>
                <w:rFonts w:asciiTheme="minorHAnsi" w:hAnsiTheme="minorHAnsi" w:cstheme="minorHAnsi"/>
              </w:rPr>
              <w:t xml:space="preserve">Doyle </w:t>
            </w:r>
            <w:r w:rsidR="00186CE4">
              <w:rPr>
                <w:rFonts w:ascii="Verdana" w:hAnsi="Verdana"/>
                <w:sz w:val="18"/>
                <w:szCs w:val="18"/>
              </w:rPr>
              <w:t>Single Point Of Contact For C</w:t>
            </w:r>
            <w:r w:rsidR="00CD7EBD">
              <w:rPr>
                <w:rFonts w:ascii="Verdana" w:hAnsi="Verdana"/>
                <w:sz w:val="18"/>
                <w:szCs w:val="18"/>
              </w:rPr>
              <w:t>SE</w:t>
            </w:r>
            <w:r w:rsidR="00186CE4">
              <w:rPr>
                <w:rFonts w:ascii="Verdana" w:hAnsi="Verdana"/>
                <w:sz w:val="18"/>
                <w:szCs w:val="18"/>
              </w:rPr>
              <w:t xml:space="preserve"> </w:t>
            </w:r>
            <w:r w:rsidR="00186CE4">
              <w:rPr>
                <w:rFonts w:asciiTheme="minorHAnsi" w:hAnsiTheme="minorHAnsi" w:cstheme="minorHAnsi"/>
                <w:color w:val="FF0000"/>
              </w:rPr>
              <w:t xml:space="preserve"> </w:t>
            </w:r>
          </w:p>
          <w:p w:rsidR="00186CE4" w:rsidRPr="004C5F6A" w:rsidRDefault="00186CE4" w:rsidP="000F40DD">
            <w:pPr>
              <w:spacing w:after="0" w:line="240" w:lineRule="auto"/>
              <w:contextualSpacing/>
              <w:rPr>
                <w:rFonts w:asciiTheme="minorHAnsi" w:hAnsiTheme="minorHAnsi" w:cstheme="minorHAnsi"/>
                <w:b/>
                <w:color w:val="000000" w:themeColor="text1"/>
              </w:rPr>
            </w:pPr>
          </w:p>
        </w:tc>
        <w:tc>
          <w:tcPr>
            <w:tcW w:w="1842" w:type="dxa"/>
            <w:tcMar>
              <w:top w:w="28" w:type="dxa"/>
              <w:bottom w:w="28" w:type="dxa"/>
            </w:tcMar>
          </w:tcPr>
          <w:p w:rsidR="00186CE4" w:rsidRDefault="00DC1D8B" w:rsidP="000F40DD">
            <w:pPr>
              <w:spacing w:after="0" w:line="240" w:lineRule="auto"/>
              <w:rPr>
                <w:rFonts w:asciiTheme="minorHAnsi" w:hAnsiTheme="minorHAnsi" w:cstheme="minorHAnsi"/>
              </w:rPr>
            </w:pPr>
            <w:r>
              <w:rPr>
                <w:rFonts w:asciiTheme="minorHAnsi" w:hAnsiTheme="minorHAnsi" w:cstheme="minorHAnsi"/>
              </w:rPr>
              <w:t xml:space="preserve">November </w:t>
            </w:r>
            <w:r w:rsidR="00EC35DD">
              <w:rPr>
                <w:rFonts w:asciiTheme="minorHAnsi" w:hAnsiTheme="minorHAnsi" w:cstheme="minorHAnsi"/>
              </w:rPr>
              <w:t xml:space="preserve"> 2015</w:t>
            </w:r>
          </w:p>
        </w:tc>
        <w:tc>
          <w:tcPr>
            <w:tcW w:w="4678" w:type="dxa"/>
            <w:tcMar>
              <w:top w:w="28" w:type="dxa"/>
              <w:bottom w:w="28" w:type="dxa"/>
            </w:tcMar>
          </w:tcPr>
          <w:p w:rsidR="0071719B" w:rsidRPr="000366ED" w:rsidRDefault="00D16A62" w:rsidP="000F40DD">
            <w:pPr>
              <w:spacing w:after="0" w:line="240" w:lineRule="auto"/>
              <w:rPr>
                <w:rFonts w:asciiTheme="minorHAnsi" w:hAnsiTheme="minorHAnsi" w:cstheme="minorHAnsi"/>
              </w:rPr>
            </w:pPr>
            <w:r w:rsidRPr="00D16A62">
              <w:rPr>
                <w:rFonts w:asciiTheme="minorHAnsi" w:hAnsiTheme="minorHAnsi" w:cstheme="minorHAnsi"/>
              </w:rPr>
              <w:t xml:space="preserve">The single point of contact </w:t>
            </w:r>
            <w:r w:rsidR="000366ED">
              <w:rPr>
                <w:rFonts w:asciiTheme="minorHAnsi" w:hAnsiTheme="minorHAnsi" w:cstheme="minorHAnsi"/>
              </w:rPr>
              <w:t>is attending</w:t>
            </w:r>
            <w:r w:rsidRPr="00D16A62">
              <w:rPr>
                <w:rFonts w:asciiTheme="minorHAnsi" w:hAnsiTheme="minorHAnsi" w:cstheme="minorHAnsi"/>
              </w:rPr>
              <w:t xml:space="preserve"> licencing team meeting </w:t>
            </w:r>
            <w:r w:rsidR="000366ED">
              <w:rPr>
                <w:rFonts w:asciiTheme="minorHAnsi" w:hAnsiTheme="minorHAnsi" w:cstheme="minorHAnsi"/>
              </w:rPr>
              <w:t xml:space="preserve">In November. </w:t>
            </w:r>
          </w:p>
        </w:tc>
        <w:tc>
          <w:tcPr>
            <w:tcW w:w="851" w:type="dxa"/>
            <w:shd w:val="clear" w:color="auto" w:fill="FFC000"/>
          </w:tcPr>
          <w:p w:rsidR="00186CE4" w:rsidRPr="00673BC6" w:rsidRDefault="00673BC6" w:rsidP="000F40DD">
            <w:pPr>
              <w:spacing w:after="0" w:line="240" w:lineRule="auto"/>
              <w:rPr>
                <w:rFonts w:asciiTheme="minorHAnsi" w:hAnsiTheme="minorHAnsi" w:cstheme="minorHAnsi"/>
              </w:rPr>
            </w:pPr>
            <w:r>
              <w:rPr>
                <w:rFonts w:asciiTheme="minorHAnsi" w:hAnsiTheme="minorHAnsi" w:cstheme="minorHAnsi"/>
                <w:b/>
              </w:rPr>
              <w:t>Amber</w:t>
            </w:r>
          </w:p>
        </w:tc>
        <w:tc>
          <w:tcPr>
            <w:tcW w:w="850" w:type="dxa"/>
            <w:shd w:val="clear" w:color="auto" w:fill="808080" w:themeFill="background1" w:themeFillShade="80"/>
          </w:tcPr>
          <w:p w:rsidR="00186CE4" w:rsidRPr="00ED721D" w:rsidRDefault="00673BC6" w:rsidP="000F40DD">
            <w:pPr>
              <w:spacing w:after="0" w:line="240" w:lineRule="auto"/>
              <w:rPr>
                <w:rFonts w:asciiTheme="minorHAnsi" w:hAnsiTheme="minorHAnsi" w:cstheme="minorHAnsi"/>
                <w:b/>
                <w:color w:val="FFC000"/>
                <w:sz w:val="18"/>
              </w:rPr>
            </w:pPr>
            <w:r w:rsidRPr="0018379E">
              <w:rPr>
                <w:rFonts w:asciiTheme="minorHAnsi" w:hAnsiTheme="minorHAnsi" w:cstheme="minorHAnsi"/>
                <w:b/>
              </w:rPr>
              <w:t>Grey</w:t>
            </w:r>
          </w:p>
        </w:tc>
      </w:tr>
      <w:tr w:rsidR="00673BC6" w:rsidRPr="004E4F70" w:rsidTr="00555D43">
        <w:tc>
          <w:tcPr>
            <w:tcW w:w="703" w:type="dxa"/>
            <w:vMerge/>
            <w:tcMar>
              <w:top w:w="28" w:type="dxa"/>
              <w:bottom w:w="28" w:type="dxa"/>
            </w:tcMar>
          </w:tcPr>
          <w:p w:rsidR="00673BC6" w:rsidRPr="00D23D0A" w:rsidRDefault="00673BC6" w:rsidP="000F40DD">
            <w:pPr>
              <w:spacing w:after="0" w:line="240" w:lineRule="auto"/>
              <w:rPr>
                <w:rFonts w:asciiTheme="minorHAnsi" w:hAnsiTheme="minorHAnsi" w:cstheme="minorHAnsi"/>
              </w:rPr>
            </w:pPr>
          </w:p>
        </w:tc>
        <w:tc>
          <w:tcPr>
            <w:tcW w:w="3969" w:type="dxa"/>
            <w:vMerge w:val="restart"/>
            <w:tcMar>
              <w:top w:w="28" w:type="dxa"/>
              <w:bottom w:w="28" w:type="dxa"/>
            </w:tcMar>
          </w:tcPr>
          <w:p w:rsidR="00673BC6" w:rsidRPr="00E00310" w:rsidRDefault="00673BC6" w:rsidP="00C743E3">
            <w:pPr>
              <w:pStyle w:val="ListParagraph"/>
              <w:numPr>
                <w:ilvl w:val="0"/>
                <w:numId w:val="36"/>
              </w:numPr>
              <w:spacing w:after="0" w:line="240" w:lineRule="auto"/>
              <w:rPr>
                <w:rFonts w:asciiTheme="minorHAnsi" w:hAnsiTheme="minorHAnsi"/>
                <w:color w:val="000000" w:themeColor="text1"/>
              </w:rPr>
            </w:pPr>
            <w:r w:rsidRPr="00E00310">
              <w:rPr>
                <w:rFonts w:asciiTheme="minorHAnsi" w:hAnsiTheme="minorHAnsi"/>
                <w:color w:val="000000" w:themeColor="text1"/>
              </w:rPr>
              <w:t>Plying for Hire operations in key locations, Airport, Stations, leisure Areas and Schools</w:t>
            </w:r>
          </w:p>
          <w:p w:rsidR="00673BC6" w:rsidRPr="0001175B" w:rsidRDefault="00673BC6" w:rsidP="000F40DD">
            <w:pPr>
              <w:spacing w:after="0" w:line="240" w:lineRule="auto"/>
              <w:rPr>
                <w:rFonts w:asciiTheme="minorHAnsi" w:hAnsiTheme="minorHAnsi"/>
                <w:color w:val="000000" w:themeColor="text1"/>
              </w:rPr>
            </w:pPr>
          </w:p>
        </w:tc>
        <w:tc>
          <w:tcPr>
            <w:tcW w:w="2127" w:type="dxa"/>
            <w:vMerge w:val="restart"/>
            <w:tcMar>
              <w:top w:w="28" w:type="dxa"/>
              <w:bottom w:w="28" w:type="dxa"/>
            </w:tcMar>
          </w:tcPr>
          <w:p w:rsidR="00673BC6" w:rsidRDefault="00673BC6" w:rsidP="00555D43">
            <w:pPr>
              <w:spacing w:after="0" w:line="240" w:lineRule="auto"/>
              <w:contextualSpacing/>
              <w:rPr>
                <w:rFonts w:asciiTheme="minorHAnsi" w:hAnsiTheme="minorHAnsi" w:cstheme="minorHAnsi"/>
                <w:color w:val="000000" w:themeColor="text1"/>
              </w:rPr>
            </w:pPr>
            <w:r w:rsidRPr="00555D43">
              <w:rPr>
                <w:rFonts w:asciiTheme="minorHAnsi" w:hAnsiTheme="minorHAnsi" w:cstheme="minorHAnsi"/>
                <w:color w:val="000000" w:themeColor="text1"/>
              </w:rPr>
              <w:lastRenderedPageBreak/>
              <w:t>CSP</w:t>
            </w:r>
            <w:r w:rsidRPr="004C5F6A">
              <w:rPr>
                <w:rFonts w:asciiTheme="minorHAnsi" w:hAnsiTheme="minorHAnsi" w:cstheme="minorHAnsi"/>
                <w:b/>
                <w:color w:val="000000" w:themeColor="text1"/>
              </w:rPr>
              <w:t xml:space="preserve">: </w:t>
            </w:r>
            <w:r>
              <w:rPr>
                <w:rFonts w:asciiTheme="minorHAnsi" w:hAnsiTheme="minorHAnsi" w:cstheme="minorHAnsi"/>
                <w:color w:val="000000" w:themeColor="text1"/>
              </w:rPr>
              <w:t>A Evans Licensing</w:t>
            </w:r>
          </w:p>
          <w:p w:rsidR="00673BC6" w:rsidRPr="00CD7EBD" w:rsidRDefault="00673BC6" w:rsidP="00614B3F">
            <w:pPr>
              <w:spacing w:after="0" w:line="240" w:lineRule="auto"/>
              <w:rPr>
                <w:rFonts w:asciiTheme="minorHAnsi" w:hAnsiTheme="minorHAnsi" w:cstheme="minorHAnsi"/>
                <w:color w:val="000000" w:themeColor="text1"/>
              </w:rPr>
            </w:pPr>
          </w:p>
        </w:tc>
        <w:tc>
          <w:tcPr>
            <w:tcW w:w="1842" w:type="dxa"/>
            <w:tcMar>
              <w:top w:w="28" w:type="dxa"/>
              <w:bottom w:w="28" w:type="dxa"/>
            </w:tcMar>
          </w:tcPr>
          <w:p w:rsidR="00673BC6" w:rsidRPr="00A21C54" w:rsidRDefault="00673BC6" w:rsidP="00122F9E">
            <w:pPr>
              <w:spacing w:after="0" w:line="240" w:lineRule="auto"/>
              <w:rPr>
                <w:rFonts w:asciiTheme="minorHAnsi" w:hAnsiTheme="minorHAnsi" w:cstheme="minorHAnsi"/>
                <w:color w:val="FF0000"/>
              </w:rPr>
            </w:pPr>
            <w:r>
              <w:rPr>
                <w:rFonts w:asciiTheme="minorHAnsi" w:hAnsiTheme="minorHAnsi" w:cstheme="minorHAnsi"/>
                <w:color w:val="000000" w:themeColor="text1"/>
              </w:rPr>
              <w:t>Ongoing</w:t>
            </w:r>
          </w:p>
        </w:tc>
        <w:tc>
          <w:tcPr>
            <w:tcW w:w="4678" w:type="dxa"/>
            <w:tcMar>
              <w:top w:w="28" w:type="dxa"/>
              <w:bottom w:w="28" w:type="dxa"/>
            </w:tcMar>
          </w:tcPr>
          <w:p w:rsidR="00673BC6" w:rsidRPr="00D23D0A" w:rsidRDefault="00673BC6" w:rsidP="008B0589">
            <w:pPr>
              <w:spacing w:after="0" w:line="240" w:lineRule="auto"/>
              <w:rPr>
                <w:rFonts w:asciiTheme="minorHAnsi" w:hAnsiTheme="minorHAnsi" w:cstheme="minorHAnsi"/>
                <w:color w:val="000000" w:themeColor="text1"/>
              </w:rPr>
            </w:pPr>
            <w:r w:rsidRPr="00555D43">
              <w:rPr>
                <w:rFonts w:asciiTheme="minorHAnsi" w:hAnsiTheme="minorHAnsi" w:cstheme="minorHAnsi"/>
              </w:rPr>
              <w:t>Attendance at Herts and Beds meetings bi-monthly. The sharing of best practice continues in relation to SE</w:t>
            </w:r>
          </w:p>
        </w:tc>
        <w:tc>
          <w:tcPr>
            <w:tcW w:w="851" w:type="dxa"/>
            <w:shd w:val="clear" w:color="auto" w:fill="FFC000"/>
          </w:tcPr>
          <w:p w:rsidR="00673BC6" w:rsidRDefault="00673BC6">
            <w:r w:rsidRPr="005705CD">
              <w:rPr>
                <w:rFonts w:asciiTheme="minorHAnsi" w:hAnsiTheme="minorHAnsi" w:cstheme="minorHAnsi"/>
                <w:b/>
              </w:rPr>
              <w:t>Amber</w:t>
            </w:r>
          </w:p>
        </w:tc>
        <w:tc>
          <w:tcPr>
            <w:tcW w:w="850" w:type="dxa"/>
            <w:shd w:val="clear" w:color="auto" w:fill="FFC000"/>
          </w:tcPr>
          <w:p w:rsidR="00673BC6" w:rsidRDefault="00673BC6">
            <w:r w:rsidRPr="005705CD">
              <w:rPr>
                <w:rFonts w:asciiTheme="minorHAnsi" w:hAnsiTheme="minorHAnsi" w:cstheme="minorHAnsi"/>
                <w:b/>
              </w:rPr>
              <w:t>Amber</w:t>
            </w:r>
          </w:p>
        </w:tc>
      </w:tr>
      <w:tr w:rsidR="00747FA4" w:rsidRPr="004E4F70" w:rsidTr="00555D43">
        <w:tc>
          <w:tcPr>
            <w:tcW w:w="703" w:type="dxa"/>
            <w:vMerge/>
            <w:tcMar>
              <w:top w:w="28" w:type="dxa"/>
              <w:bottom w:w="28" w:type="dxa"/>
            </w:tcMar>
          </w:tcPr>
          <w:p w:rsidR="00747FA4" w:rsidRPr="00D23D0A" w:rsidRDefault="00747FA4" w:rsidP="000F40DD">
            <w:pPr>
              <w:spacing w:after="0" w:line="240" w:lineRule="auto"/>
              <w:rPr>
                <w:rFonts w:asciiTheme="minorHAnsi" w:hAnsiTheme="minorHAnsi" w:cstheme="minorHAnsi"/>
              </w:rPr>
            </w:pPr>
          </w:p>
        </w:tc>
        <w:tc>
          <w:tcPr>
            <w:tcW w:w="3969" w:type="dxa"/>
            <w:vMerge/>
            <w:tcMar>
              <w:top w:w="28" w:type="dxa"/>
              <w:bottom w:w="28" w:type="dxa"/>
            </w:tcMar>
          </w:tcPr>
          <w:p w:rsidR="00747FA4" w:rsidRPr="0001175B" w:rsidRDefault="00747FA4" w:rsidP="00825B27">
            <w:pPr>
              <w:pStyle w:val="ListParagraph"/>
              <w:numPr>
                <w:ilvl w:val="0"/>
                <w:numId w:val="14"/>
              </w:numPr>
              <w:spacing w:after="0" w:line="240" w:lineRule="auto"/>
              <w:ind w:left="360"/>
              <w:rPr>
                <w:rFonts w:asciiTheme="minorHAnsi" w:hAnsiTheme="minorHAnsi"/>
                <w:color w:val="000000" w:themeColor="text1"/>
              </w:rPr>
            </w:pPr>
          </w:p>
        </w:tc>
        <w:tc>
          <w:tcPr>
            <w:tcW w:w="2127" w:type="dxa"/>
            <w:vMerge/>
            <w:tcMar>
              <w:top w:w="28" w:type="dxa"/>
              <w:bottom w:w="28" w:type="dxa"/>
            </w:tcMar>
          </w:tcPr>
          <w:p w:rsidR="00747FA4" w:rsidRPr="00BE07DE" w:rsidRDefault="00747FA4" w:rsidP="000F40DD">
            <w:pPr>
              <w:spacing w:after="0" w:line="240" w:lineRule="auto"/>
              <w:rPr>
                <w:rFonts w:asciiTheme="minorHAnsi" w:hAnsiTheme="minorHAnsi" w:cstheme="minorHAnsi"/>
                <w:b/>
                <w:color w:val="000000" w:themeColor="text1"/>
              </w:rPr>
            </w:pPr>
          </w:p>
        </w:tc>
        <w:tc>
          <w:tcPr>
            <w:tcW w:w="1842" w:type="dxa"/>
            <w:tcMar>
              <w:top w:w="28" w:type="dxa"/>
              <w:bottom w:w="28" w:type="dxa"/>
            </w:tcMar>
          </w:tcPr>
          <w:p w:rsidR="00747FA4" w:rsidRDefault="00747FA4" w:rsidP="000F40DD">
            <w:pPr>
              <w:spacing w:after="0" w:line="240" w:lineRule="auto"/>
              <w:rPr>
                <w:rFonts w:asciiTheme="minorHAnsi" w:hAnsiTheme="minorHAnsi" w:cstheme="minorHAnsi"/>
                <w:color w:val="FF0000"/>
              </w:rPr>
            </w:pPr>
            <w:r>
              <w:rPr>
                <w:rFonts w:asciiTheme="minorHAnsi" w:hAnsiTheme="minorHAnsi" w:cstheme="minorHAnsi"/>
                <w:color w:val="000000" w:themeColor="text1"/>
              </w:rPr>
              <w:t>Ongoing</w:t>
            </w:r>
          </w:p>
        </w:tc>
        <w:tc>
          <w:tcPr>
            <w:tcW w:w="4678" w:type="dxa"/>
            <w:tcMar>
              <w:top w:w="28" w:type="dxa"/>
              <w:bottom w:w="28" w:type="dxa"/>
            </w:tcMar>
          </w:tcPr>
          <w:p w:rsidR="00747FA4" w:rsidRPr="00EB684D" w:rsidRDefault="00747FA4" w:rsidP="007430B2">
            <w:pPr>
              <w:spacing w:after="0" w:line="240" w:lineRule="auto"/>
              <w:rPr>
                <w:rFonts w:asciiTheme="minorHAnsi" w:hAnsiTheme="minorHAnsi" w:cstheme="minorHAnsi"/>
                <w:color w:val="000000" w:themeColor="text1"/>
              </w:rPr>
            </w:pPr>
            <w:r w:rsidRPr="00EB684D">
              <w:rPr>
                <w:rFonts w:asciiTheme="minorHAnsi" w:hAnsiTheme="minorHAnsi" w:cstheme="minorHAnsi"/>
                <w:color w:val="000000" w:themeColor="text1"/>
              </w:rPr>
              <w:t>To be progressed with additional resources.</w:t>
            </w:r>
          </w:p>
          <w:p w:rsidR="00747FA4" w:rsidRPr="0054294A" w:rsidRDefault="00747FA4" w:rsidP="007430B2">
            <w:pPr>
              <w:spacing w:after="0" w:line="240" w:lineRule="auto"/>
              <w:rPr>
                <w:rFonts w:asciiTheme="minorHAnsi" w:hAnsiTheme="minorHAnsi" w:cstheme="minorHAnsi"/>
                <w:color w:val="FF0000"/>
              </w:rPr>
            </w:pPr>
            <w:r w:rsidRPr="00EB684D">
              <w:rPr>
                <w:rFonts w:asciiTheme="minorHAnsi" w:hAnsiTheme="minorHAnsi" w:cstheme="minorHAnsi"/>
                <w:color w:val="000000" w:themeColor="text1"/>
              </w:rPr>
              <w:t xml:space="preserve">2 Headlamp operations completed with multiagency </w:t>
            </w:r>
            <w:r>
              <w:rPr>
                <w:rFonts w:asciiTheme="minorHAnsi" w:hAnsiTheme="minorHAnsi" w:cstheme="minorHAnsi"/>
                <w:color w:val="000000" w:themeColor="text1"/>
              </w:rPr>
              <w:t>present</w:t>
            </w:r>
            <w:r>
              <w:rPr>
                <w:rFonts w:asciiTheme="minorHAnsi" w:hAnsiTheme="minorHAnsi" w:cstheme="minorHAnsi"/>
              </w:rPr>
              <w:t>, dates still to be confirmed</w:t>
            </w:r>
          </w:p>
          <w:p w:rsidR="00747FA4" w:rsidRPr="005A07CB" w:rsidRDefault="00747FA4" w:rsidP="007430B2">
            <w:pPr>
              <w:spacing w:after="0" w:line="240" w:lineRule="auto"/>
              <w:rPr>
                <w:rFonts w:asciiTheme="minorHAnsi" w:hAnsiTheme="minorHAnsi" w:cstheme="minorHAnsi"/>
                <w:color w:val="FF0000"/>
              </w:rPr>
            </w:pPr>
            <w:r w:rsidRPr="00747FA4">
              <w:rPr>
                <w:rFonts w:asciiTheme="minorHAnsi" w:hAnsiTheme="minorHAnsi" w:cstheme="minorHAnsi"/>
              </w:rPr>
              <w:t>Currently awaiting confirmation of resources from Police, Vosa and DWP</w:t>
            </w:r>
          </w:p>
        </w:tc>
        <w:tc>
          <w:tcPr>
            <w:tcW w:w="851" w:type="dxa"/>
            <w:shd w:val="clear" w:color="auto" w:fill="FFC000"/>
          </w:tcPr>
          <w:p w:rsidR="00747FA4" w:rsidRDefault="00673BC6">
            <w:r>
              <w:rPr>
                <w:rFonts w:asciiTheme="minorHAnsi" w:hAnsiTheme="minorHAnsi" w:cstheme="minorHAnsi"/>
                <w:b/>
              </w:rPr>
              <w:t>Amber</w:t>
            </w:r>
          </w:p>
        </w:tc>
        <w:tc>
          <w:tcPr>
            <w:tcW w:w="850" w:type="dxa"/>
            <w:shd w:val="clear" w:color="auto" w:fill="FF0000"/>
          </w:tcPr>
          <w:p w:rsidR="00747FA4" w:rsidRPr="00673BC6" w:rsidRDefault="00673BC6" w:rsidP="00673BC6">
            <w:pPr>
              <w:jc w:val="center"/>
              <w:rPr>
                <w:b/>
              </w:rPr>
            </w:pPr>
            <w:r w:rsidRPr="00673BC6">
              <w:rPr>
                <w:b/>
              </w:rPr>
              <w:t>Red</w:t>
            </w:r>
          </w:p>
        </w:tc>
      </w:tr>
      <w:tr w:rsidR="00673BC6" w:rsidRPr="004E4F70" w:rsidTr="00122F9E">
        <w:tc>
          <w:tcPr>
            <w:tcW w:w="703" w:type="dxa"/>
            <w:vMerge/>
            <w:tcMar>
              <w:top w:w="28" w:type="dxa"/>
              <w:bottom w:w="28" w:type="dxa"/>
            </w:tcMar>
          </w:tcPr>
          <w:p w:rsidR="00673BC6" w:rsidRPr="00D23D0A" w:rsidRDefault="00673BC6" w:rsidP="000F40DD">
            <w:pPr>
              <w:spacing w:after="0" w:line="240" w:lineRule="auto"/>
              <w:rPr>
                <w:rFonts w:asciiTheme="minorHAnsi" w:hAnsiTheme="minorHAnsi" w:cstheme="minorHAnsi"/>
              </w:rPr>
            </w:pPr>
          </w:p>
        </w:tc>
        <w:tc>
          <w:tcPr>
            <w:tcW w:w="3969" w:type="dxa"/>
            <w:vMerge/>
            <w:tcMar>
              <w:top w:w="28" w:type="dxa"/>
              <w:bottom w:w="28" w:type="dxa"/>
            </w:tcMar>
          </w:tcPr>
          <w:p w:rsidR="00673BC6" w:rsidRPr="0001175B" w:rsidRDefault="00673BC6" w:rsidP="00825B27">
            <w:pPr>
              <w:pStyle w:val="ListParagraph"/>
              <w:numPr>
                <w:ilvl w:val="0"/>
                <w:numId w:val="14"/>
              </w:numPr>
              <w:spacing w:after="0" w:line="240" w:lineRule="auto"/>
              <w:ind w:left="360"/>
              <w:rPr>
                <w:rFonts w:asciiTheme="minorHAnsi" w:hAnsiTheme="minorHAnsi"/>
                <w:color w:val="000000" w:themeColor="text1"/>
              </w:rPr>
            </w:pPr>
          </w:p>
        </w:tc>
        <w:tc>
          <w:tcPr>
            <w:tcW w:w="2127" w:type="dxa"/>
            <w:vMerge/>
            <w:tcMar>
              <w:top w:w="28" w:type="dxa"/>
              <w:bottom w:w="28" w:type="dxa"/>
            </w:tcMar>
          </w:tcPr>
          <w:p w:rsidR="00673BC6" w:rsidRPr="00BE07DE" w:rsidRDefault="00673BC6" w:rsidP="000F40DD">
            <w:pPr>
              <w:spacing w:after="0" w:line="240" w:lineRule="auto"/>
              <w:rPr>
                <w:rFonts w:asciiTheme="minorHAnsi" w:hAnsiTheme="minorHAnsi" w:cstheme="minorHAnsi"/>
                <w:b/>
                <w:color w:val="000000" w:themeColor="text1"/>
              </w:rPr>
            </w:pPr>
          </w:p>
        </w:tc>
        <w:tc>
          <w:tcPr>
            <w:tcW w:w="1842" w:type="dxa"/>
            <w:tcMar>
              <w:top w:w="28" w:type="dxa"/>
              <w:bottom w:w="28" w:type="dxa"/>
            </w:tcMar>
          </w:tcPr>
          <w:p w:rsidR="00673BC6" w:rsidRDefault="00673BC6" w:rsidP="000F40DD">
            <w:pPr>
              <w:spacing w:after="0" w:line="240" w:lineRule="auto"/>
              <w:rPr>
                <w:rFonts w:asciiTheme="minorHAnsi" w:hAnsiTheme="minorHAnsi" w:cstheme="minorHAnsi"/>
                <w:color w:val="FF0000"/>
              </w:rPr>
            </w:pPr>
            <w:r w:rsidRPr="00E00310">
              <w:rPr>
                <w:rFonts w:asciiTheme="minorHAnsi" w:hAnsiTheme="minorHAnsi" w:cstheme="minorHAnsi"/>
                <w:color w:val="000000" w:themeColor="text1"/>
              </w:rPr>
              <w:t>Ongoing</w:t>
            </w:r>
          </w:p>
        </w:tc>
        <w:tc>
          <w:tcPr>
            <w:tcW w:w="4678" w:type="dxa"/>
            <w:tcMar>
              <w:top w:w="28" w:type="dxa"/>
              <w:bottom w:w="28" w:type="dxa"/>
            </w:tcMar>
          </w:tcPr>
          <w:p w:rsidR="00673BC6" w:rsidRDefault="00673BC6" w:rsidP="007430B2">
            <w:pPr>
              <w:spacing w:after="0" w:line="240" w:lineRule="auto"/>
              <w:rPr>
                <w:rFonts w:asciiTheme="minorHAnsi" w:hAnsiTheme="minorHAnsi" w:cstheme="minorHAnsi"/>
                <w:color w:val="000000" w:themeColor="text1"/>
              </w:rPr>
            </w:pPr>
            <w:r w:rsidRPr="00EB684D">
              <w:rPr>
                <w:rFonts w:asciiTheme="minorHAnsi" w:hAnsiTheme="minorHAnsi" w:cstheme="minorHAnsi"/>
                <w:color w:val="000000" w:themeColor="text1"/>
              </w:rPr>
              <w:t>Visits to Sheffield and Manchester undertaken to develop a training offer for Taxi/ Private Hire drivers and Hotel proprietors</w:t>
            </w:r>
            <w:r>
              <w:rPr>
                <w:rFonts w:asciiTheme="minorHAnsi" w:hAnsiTheme="minorHAnsi" w:cstheme="minorHAnsi"/>
                <w:color w:val="000000" w:themeColor="text1"/>
              </w:rPr>
              <w:t xml:space="preserve"> </w:t>
            </w:r>
          </w:p>
          <w:p w:rsidR="00673BC6" w:rsidRPr="005A07CB" w:rsidRDefault="00673BC6" w:rsidP="007430B2">
            <w:pPr>
              <w:spacing w:after="0" w:line="240" w:lineRule="auto"/>
              <w:rPr>
                <w:rFonts w:asciiTheme="minorHAnsi" w:hAnsiTheme="minorHAnsi" w:cstheme="minorHAnsi"/>
                <w:color w:val="FF0000"/>
              </w:rPr>
            </w:pPr>
            <w:r w:rsidRPr="00747FA4">
              <w:rPr>
                <w:rFonts w:asciiTheme="minorHAnsi" w:hAnsiTheme="minorHAnsi" w:cstheme="minorHAnsi"/>
              </w:rPr>
              <w:t>Training has now been delivered through Luton Safe for the licensed premises in the Town Centre. There is a significant resource required to deliver training to all drivers in Bedfordshire, request made to highlight this shortfall.</w:t>
            </w:r>
          </w:p>
        </w:tc>
        <w:tc>
          <w:tcPr>
            <w:tcW w:w="851" w:type="dxa"/>
            <w:shd w:val="clear" w:color="auto" w:fill="00B050"/>
          </w:tcPr>
          <w:p w:rsidR="00673BC6" w:rsidRPr="00673BC6" w:rsidRDefault="00673BC6">
            <w:pPr>
              <w:rPr>
                <w:b/>
              </w:rPr>
            </w:pPr>
            <w:r w:rsidRPr="00673BC6">
              <w:rPr>
                <w:b/>
              </w:rPr>
              <w:t>Green</w:t>
            </w:r>
          </w:p>
        </w:tc>
        <w:tc>
          <w:tcPr>
            <w:tcW w:w="850" w:type="dxa"/>
            <w:shd w:val="clear" w:color="auto" w:fill="00B050"/>
          </w:tcPr>
          <w:p w:rsidR="00673BC6" w:rsidRPr="00673BC6" w:rsidRDefault="00673BC6">
            <w:pPr>
              <w:rPr>
                <w:b/>
              </w:rPr>
            </w:pPr>
            <w:r w:rsidRPr="00673BC6">
              <w:rPr>
                <w:b/>
              </w:rPr>
              <w:t>Green</w:t>
            </w:r>
          </w:p>
        </w:tc>
      </w:tr>
      <w:tr w:rsidR="00555D43" w:rsidRPr="004E4F70" w:rsidTr="00C954DC">
        <w:tc>
          <w:tcPr>
            <w:tcW w:w="703" w:type="dxa"/>
            <w:vMerge w:val="restart"/>
            <w:tcMar>
              <w:top w:w="28" w:type="dxa"/>
              <w:bottom w:w="28" w:type="dxa"/>
            </w:tcMar>
          </w:tcPr>
          <w:p w:rsidR="00555D43" w:rsidRPr="00D23D0A" w:rsidRDefault="00555D43" w:rsidP="000F40DD">
            <w:pPr>
              <w:spacing w:after="0" w:line="240" w:lineRule="auto"/>
              <w:rPr>
                <w:rFonts w:asciiTheme="minorHAnsi" w:hAnsiTheme="minorHAnsi" w:cstheme="minorHAnsi"/>
              </w:rPr>
            </w:pPr>
            <w:r w:rsidRPr="00793E88">
              <w:rPr>
                <w:rFonts w:asciiTheme="minorHAnsi" w:hAnsiTheme="minorHAnsi" w:cstheme="minorHAnsi"/>
                <w:b/>
              </w:rPr>
              <w:t>2.3</w:t>
            </w:r>
          </w:p>
        </w:tc>
        <w:tc>
          <w:tcPr>
            <w:tcW w:w="14317" w:type="dxa"/>
            <w:gridSpan w:val="6"/>
            <w:tcMar>
              <w:top w:w="28" w:type="dxa"/>
              <w:bottom w:w="28" w:type="dxa"/>
            </w:tcMar>
          </w:tcPr>
          <w:p w:rsidR="00555D43" w:rsidRPr="00A02D47" w:rsidRDefault="00555D43" w:rsidP="000F40DD">
            <w:pPr>
              <w:spacing w:after="0" w:line="240" w:lineRule="auto"/>
              <w:rPr>
                <w:rFonts w:asciiTheme="minorHAnsi" w:hAnsiTheme="minorHAnsi" w:cstheme="minorHAnsi"/>
                <w:b/>
                <w:sz w:val="18"/>
              </w:rPr>
            </w:pPr>
            <w:r w:rsidRPr="00710394">
              <w:rPr>
                <w:rFonts w:asciiTheme="minorHAnsi" w:hAnsiTheme="minorHAnsi" w:cstheme="minorHAnsi"/>
                <w:b/>
              </w:rPr>
              <w:t>Opportunities for drop in confidential services access for children and young people and adults will be available and widely publicised.</w:t>
            </w:r>
          </w:p>
        </w:tc>
      </w:tr>
      <w:tr w:rsidR="00673BC6" w:rsidRPr="004E4F70" w:rsidTr="009858A8">
        <w:tc>
          <w:tcPr>
            <w:tcW w:w="703" w:type="dxa"/>
            <w:vMerge/>
            <w:tcMar>
              <w:top w:w="28" w:type="dxa"/>
              <w:bottom w:w="28" w:type="dxa"/>
            </w:tcMar>
          </w:tcPr>
          <w:p w:rsidR="00673BC6" w:rsidRPr="00D23D0A" w:rsidRDefault="00673BC6" w:rsidP="005C3246">
            <w:pPr>
              <w:spacing w:after="0" w:line="240" w:lineRule="auto"/>
              <w:rPr>
                <w:rFonts w:asciiTheme="minorHAnsi" w:hAnsiTheme="minorHAnsi" w:cstheme="minorHAnsi"/>
              </w:rPr>
            </w:pPr>
          </w:p>
        </w:tc>
        <w:tc>
          <w:tcPr>
            <w:tcW w:w="3969" w:type="dxa"/>
            <w:tcMar>
              <w:top w:w="28" w:type="dxa"/>
              <w:bottom w:w="28" w:type="dxa"/>
            </w:tcMar>
          </w:tcPr>
          <w:p w:rsidR="00673BC6" w:rsidRPr="00710394" w:rsidRDefault="00673BC6" w:rsidP="00825B27">
            <w:pPr>
              <w:pStyle w:val="ListParagraph"/>
              <w:numPr>
                <w:ilvl w:val="0"/>
                <w:numId w:val="15"/>
              </w:numPr>
              <w:spacing w:after="0" w:line="240" w:lineRule="auto"/>
              <w:rPr>
                <w:rFonts w:asciiTheme="minorHAnsi" w:hAnsiTheme="minorHAnsi" w:cstheme="minorHAnsi"/>
              </w:rPr>
            </w:pPr>
            <w:r w:rsidRPr="00710394">
              <w:rPr>
                <w:rFonts w:asciiTheme="minorHAnsi" w:hAnsiTheme="minorHAnsi" w:cstheme="minorHAnsi"/>
              </w:rPr>
              <w:t>School Nurses, supported by sexual health specialists</w:t>
            </w:r>
            <w:r>
              <w:rPr>
                <w:rFonts w:asciiTheme="minorHAnsi" w:hAnsiTheme="minorHAnsi" w:cstheme="minorHAnsi"/>
              </w:rPr>
              <w:t xml:space="preserve"> w</w:t>
            </w:r>
            <w:r w:rsidRPr="00710394">
              <w:rPr>
                <w:rFonts w:asciiTheme="minorHAnsi" w:hAnsiTheme="minorHAnsi" w:cstheme="minorHAnsi"/>
              </w:rPr>
              <w:t xml:space="preserve">ill organise </w:t>
            </w:r>
            <w:r>
              <w:rPr>
                <w:rFonts w:asciiTheme="minorHAnsi" w:hAnsiTheme="minorHAnsi" w:cstheme="minorHAnsi"/>
              </w:rPr>
              <w:t>regular</w:t>
            </w:r>
            <w:r w:rsidRPr="00710394">
              <w:rPr>
                <w:rFonts w:asciiTheme="minorHAnsi" w:hAnsiTheme="minorHAnsi" w:cstheme="minorHAnsi"/>
              </w:rPr>
              <w:t xml:space="preserve"> drop in sessions for schools as part of their contract. This will provide additional opportunities for confidential advice and support for children and young people within schools</w:t>
            </w:r>
          </w:p>
          <w:p w:rsidR="00673BC6" w:rsidRPr="00710394" w:rsidRDefault="00673BC6" w:rsidP="005C3246">
            <w:pPr>
              <w:spacing w:after="0" w:line="240" w:lineRule="auto"/>
              <w:rPr>
                <w:rFonts w:asciiTheme="minorHAnsi" w:hAnsiTheme="minorHAnsi"/>
              </w:rPr>
            </w:pPr>
          </w:p>
        </w:tc>
        <w:tc>
          <w:tcPr>
            <w:tcW w:w="2127" w:type="dxa"/>
            <w:tcMar>
              <w:top w:w="28" w:type="dxa"/>
              <w:bottom w:w="28" w:type="dxa"/>
            </w:tcMar>
          </w:tcPr>
          <w:p w:rsidR="00673BC6" w:rsidRPr="00CD7EBD" w:rsidRDefault="00673BC6" w:rsidP="005C3246">
            <w:pPr>
              <w:spacing w:after="0" w:line="240" w:lineRule="auto"/>
              <w:rPr>
                <w:rFonts w:asciiTheme="minorHAnsi" w:hAnsiTheme="minorHAnsi" w:cstheme="minorHAnsi"/>
              </w:rPr>
            </w:pPr>
            <w:r w:rsidRPr="00CD7EBD">
              <w:rPr>
                <w:rFonts w:asciiTheme="minorHAnsi" w:hAnsiTheme="minorHAnsi" w:cstheme="minorHAnsi"/>
              </w:rPr>
              <w:t>PH: K O’Neill, Assistant Director Public Health</w:t>
            </w:r>
          </w:p>
          <w:p w:rsidR="00673BC6" w:rsidRPr="00710394" w:rsidRDefault="00673BC6" w:rsidP="005C3246">
            <w:pPr>
              <w:spacing w:after="0" w:line="240" w:lineRule="auto"/>
              <w:rPr>
                <w:rFonts w:asciiTheme="minorHAnsi" w:hAnsiTheme="minorHAnsi" w:cstheme="minorHAnsi"/>
              </w:rPr>
            </w:pPr>
          </w:p>
        </w:tc>
        <w:tc>
          <w:tcPr>
            <w:tcW w:w="1842" w:type="dxa"/>
            <w:tcMar>
              <w:top w:w="28" w:type="dxa"/>
              <w:bottom w:w="28" w:type="dxa"/>
            </w:tcMar>
          </w:tcPr>
          <w:p w:rsidR="00673BC6" w:rsidRPr="00710394" w:rsidRDefault="00673BC6" w:rsidP="005C3246">
            <w:pPr>
              <w:spacing w:after="0" w:line="240" w:lineRule="auto"/>
              <w:rPr>
                <w:rFonts w:asciiTheme="minorHAnsi" w:hAnsiTheme="minorHAnsi" w:cstheme="minorHAnsi"/>
              </w:rPr>
            </w:pPr>
            <w:r w:rsidRPr="00710394">
              <w:rPr>
                <w:rFonts w:asciiTheme="minorHAnsi" w:hAnsiTheme="minorHAnsi" w:cstheme="minorHAnsi"/>
              </w:rPr>
              <w:t>September 2015</w:t>
            </w:r>
          </w:p>
          <w:p w:rsidR="00673BC6" w:rsidRPr="00710394" w:rsidRDefault="00673BC6" w:rsidP="005C3246">
            <w:pPr>
              <w:spacing w:after="0" w:line="240" w:lineRule="auto"/>
              <w:rPr>
                <w:rFonts w:asciiTheme="minorHAnsi" w:hAnsiTheme="minorHAnsi" w:cstheme="minorHAnsi"/>
              </w:rPr>
            </w:pPr>
          </w:p>
        </w:tc>
        <w:tc>
          <w:tcPr>
            <w:tcW w:w="4678" w:type="dxa"/>
            <w:tcMar>
              <w:top w:w="28" w:type="dxa"/>
              <w:bottom w:w="28" w:type="dxa"/>
            </w:tcMar>
          </w:tcPr>
          <w:p w:rsidR="00673BC6" w:rsidRPr="00710394" w:rsidRDefault="00673BC6" w:rsidP="007E4665">
            <w:pPr>
              <w:spacing w:after="0" w:line="240" w:lineRule="auto"/>
              <w:rPr>
                <w:rFonts w:asciiTheme="minorHAnsi" w:hAnsiTheme="minorHAnsi" w:cstheme="minorHAnsi"/>
              </w:rPr>
            </w:pPr>
            <w:r w:rsidRPr="00710394">
              <w:rPr>
                <w:rFonts w:asciiTheme="minorHAnsi" w:hAnsiTheme="minorHAnsi" w:cstheme="minorHAnsi"/>
              </w:rPr>
              <w:t>Contract variation agreed</w:t>
            </w:r>
            <w:r>
              <w:rPr>
                <w:rFonts w:asciiTheme="minorHAnsi" w:hAnsiTheme="minorHAnsi" w:cstheme="minorHAnsi"/>
              </w:rPr>
              <w:t xml:space="preserve"> for delivery of this activity</w:t>
            </w:r>
            <w:r w:rsidRPr="00710394">
              <w:rPr>
                <w:rFonts w:asciiTheme="minorHAnsi" w:hAnsiTheme="minorHAnsi" w:cstheme="minorHAnsi"/>
              </w:rPr>
              <w:t>.</w:t>
            </w:r>
          </w:p>
          <w:p w:rsidR="00673BC6" w:rsidRDefault="00673BC6" w:rsidP="007E4665">
            <w:pPr>
              <w:spacing w:after="0" w:line="240" w:lineRule="auto"/>
              <w:rPr>
                <w:rFonts w:asciiTheme="minorHAnsi" w:hAnsiTheme="minorHAnsi" w:cstheme="minorHAnsi"/>
              </w:rPr>
            </w:pPr>
          </w:p>
          <w:p w:rsidR="009858A8" w:rsidRDefault="009858A8" w:rsidP="007E4665">
            <w:pPr>
              <w:spacing w:after="0" w:line="240" w:lineRule="auto"/>
            </w:pPr>
            <w:r>
              <w:t>7 secondary schools have agreed dates and the drop in service has commenced. Some secondary schools have been offered dates but have not confirmed the drop in date and therefore the service is not yet in place albeit offered.</w:t>
            </w:r>
          </w:p>
          <w:p w:rsidR="009858A8" w:rsidRPr="00710394" w:rsidRDefault="009858A8" w:rsidP="007E4665">
            <w:pPr>
              <w:spacing w:after="0" w:line="240" w:lineRule="auto"/>
              <w:rPr>
                <w:rFonts w:asciiTheme="minorHAnsi" w:hAnsiTheme="minorHAnsi" w:cstheme="minorHAnsi"/>
              </w:rPr>
            </w:pPr>
          </w:p>
          <w:p w:rsidR="00673BC6" w:rsidRDefault="00673BC6" w:rsidP="007E4665">
            <w:pPr>
              <w:spacing w:after="0" w:line="240" w:lineRule="auto"/>
              <w:rPr>
                <w:rFonts w:asciiTheme="minorHAnsi" w:hAnsiTheme="minorHAnsi" w:cstheme="minorHAnsi"/>
              </w:rPr>
            </w:pPr>
            <w:r w:rsidRPr="00710394">
              <w:rPr>
                <w:rFonts w:asciiTheme="minorHAnsi" w:hAnsiTheme="minorHAnsi" w:cstheme="minorHAnsi"/>
              </w:rPr>
              <w:t xml:space="preserve">School nurses have yet to commence drop in clinics due to service capacity. </w:t>
            </w:r>
            <w:r>
              <w:rPr>
                <w:rFonts w:asciiTheme="minorHAnsi" w:hAnsiTheme="minorHAnsi" w:cstheme="minorHAnsi"/>
              </w:rPr>
              <w:t>CCS Chief Nurse asked to confirm arrangements for delivery against contract specifications for Autumn term 2015/16</w:t>
            </w:r>
            <w:r w:rsidR="00A222D9">
              <w:rPr>
                <w:rFonts w:asciiTheme="minorHAnsi" w:hAnsiTheme="minorHAnsi" w:cstheme="minorHAnsi"/>
              </w:rPr>
              <w:t>.</w:t>
            </w:r>
          </w:p>
          <w:p w:rsidR="00673BC6" w:rsidRDefault="00673BC6" w:rsidP="007E4665">
            <w:pPr>
              <w:spacing w:after="0" w:line="240" w:lineRule="auto"/>
              <w:rPr>
                <w:rFonts w:asciiTheme="minorHAnsi" w:hAnsiTheme="minorHAnsi" w:cstheme="minorHAnsi"/>
              </w:rPr>
            </w:pPr>
          </w:p>
          <w:p w:rsidR="00673BC6" w:rsidRPr="00710394" w:rsidRDefault="00673BC6" w:rsidP="007E4665">
            <w:pPr>
              <w:spacing w:after="0" w:line="240" w:lineRule="auto"/>
              <w:rPr>
                <w:rFonts w:asciiTheme="minorHAnsi" w:hAnsiTheme="minorHAnsi" w:cstheme="minorHAnsi"/>
              </w:rPr>
            </w:pPr>
            <w:r w:rsidRPr="005A07CB">
              <w:rPr>
                <w:rFonts w:asciiTheme="minorHAnsi" w:hAnsiTheme="minorHAnsi" w:cstheme="minorHAnsi"/>
              </w:rPr>
              <w:t xml:space="preserve">Service improvement plan received from CCS 22/10/15 stating that half-termly student school drop in dates have been agreed with schools. PH meeting with CCS 23/10/15 to seek assurance that schools are engaged and that there is awareness among students of when and how to </w:t>
            </w:r>
            <w:r w:rsidRPr="005A07CB">
              <w:rPr>
                <w:rFonts w:asciiTheme="minorHAnsi" w:hAnsiTheme="minorHAnsi" w:cstheme="minorHAnsi"/>
              </w:rPr>
              <w:lastRenderedPageBreak/>
              <w:t>access the service. RAG rating remains RED based on receiving this assurance evidence.</w:t>
            </w:r>
          </w:p>
        </w:tc>
        <w:tc>
          <w:tcPr>
            <w:tcW w:w="851" w:type="dxa"/>
            <w:shd w:val="clear" w:color="auto" w:fill="FFC000"/>
          </w:tcPr>
          <w:p w:rsidR="00673BC6" w:rsidRPr="00673BC6" w:rsidRDefault="009858A8" w:rsidP="00673BC6">
            <w:pPr>
              <w:jc w:val="center"/>
              <w:rPr>
                <w:b/>
              </w:rPr>
            </w:pPr>
            <w:r>
              <w:rPr>
                <w:b/>
              </w:rPr>
              <w:lastRenderedPageBreak/>
              <w:t>Amber</w:t>
            </w:r>
          </w:p>
        </w:tc>
        <w:tc>
          <w:tcPr>
            <w:tcW w:w="850" w:type="dxa"/>
            <w:shd w:val="clear" w:color="auto" w:fill="FFC000"/>
          </w:tcPr>
          <w:p w:rsidR="00673BC6" w:rsidRPr="00673BC6" w:rsidRDefault="009858A8" w:rsidP="00673BC6">
            <w:pPr>
              <w:jc w:val="center"/>
              <w:rPr>
                <w:b/>
              </w:rPr>
            </w:pPr>
            <w:r>
              <w:rPr>
                <w:b/>
              </w:rPr>
              <w:t>Amber</w:t>
            </w:r>
          </w:p>
        </w:tc>
      </w:tr>
      <w:tr w:rsidR="00555D43" w:rsidRPr="004E4F70" w:rsidTr="00901C92">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tcMar>
              <w:top w:w="28" w:type="dxa"/>
              <w:bottom w:w="28" w:type="dxa"/>
            </w:tcMar>
          </w:tcPr>
          <w:p w:rsidR="00555D43" w:rsidRPr="00710394" w:rsidRDefault="00555D43" w:rsidP="00825B27">
            <w:pPr>
              <w:pStyle w:val="ListParagraph"/>
              <w:numPr>
                <w:ilvl w:val="0"/>
                <w:numId w:val="15"/>
              </w:numPr>
              <w:spacing w:after="0" w:line="240" w:lineRule="auto"/>
              <w:rPr>
                <w:rFonts w:asciiTheme="minorHAnsi" w:hAnsiTheme="minorHAnsi" w:cstheme="minorHAnsi"/>
              </w:rPr>
            </w:pPr>
            <w:r w:rsidRPr="00710394">
              <w:rPr>
                <w:rFonts w:asciiTheme="minorHAnsi" w:hAnsiTheme="minorHAnsi" w:cstheme="minorHAnsi"/>
              </w:rPr>
              <w:t>Sexual health service specialists will provide community based drop in services through their contracted activity.</w:t>
            </w:r>
          </w:p>
          <w:p w:rsidR="00555D43" w:rsidRPr="00710394" w:rsidRDefault="00555D43" w:rsidP="005C3246">
            <w:pPr>
              <w:spacing w:after="0" w:line="240" w:lineRule="auto"/>
              <w:rPr>
                <w:rFonts w:asciiTheme="minorHAnsi" w:hAnsiTheme="minorHAnsi" w:cstheme="minorHAnsi"/>
              </w:rPr>
            </w:pPr>
          </w:p>
        </w:tc>
        <w:tc>
          <w:tcPr>
            <w:tcW w:w="2127" w:type="dxa"/>
            <w:tcMar>
              <w:top w:w="28" w:type="dxa"/>
              <w:bottom w:w="28" w:type="dxa"/>
            </w:tcMar>
          </w:tcPr>
          <w:p w:rsidR="00555D43" w:rsidRPr="00CD7EBD" w:rsidRDefault="00555D43" w:rsidP="00CD7EBD">
            <w:pPr>
              <w:spacing w:after="0" w:line="240" w:lineRule="auto"/>
              <w:rPr>
                <w:rFonts w:asciiTheme="minorHAnsi" w:hAnsiTheme="minorHAnsi" w:cstheme="minorHAnsi"/>
              </w:rPr>
            </w:pPr>
            <w:r w:rsidRPr="00CD7EBD">
              <w:rPr>
                <w:rFonts w:asciiTheme="minorHAnsi" w:hAnsiTheme="minorHAnsi" w:cstheme="minorHAnsi"/>
              </w:rPr>
              <w:t>PH: K</w:t>
            </w:r>
            <w:r>
              <w:rPr>
                <w:rFonts w:asciiTheme="minorHAnsi" w:hAnsiTheme="minorHAnsi" w:cstheme="minorHAnsi"/>
              </w:rPr>
              <w:t xml:space="preserve"> </w:t>
            </w:r>
            <w:r w:rsidRPr="00CD7EBD">
              <w:rPr>
                <w:rFonts w:asciiTheme="minorHAnsi" w:hAnsiTheme="minorHAnsi" w:cstheme="minorHAnsi"/>
              </w:rPr>
              <w:t>O’Neill, Assistant Director Public Health</w:t>
            </w:r>
          </w:p>
          <w:p w:rsidR="00555D43" w:rsidRPr="00710394" w:rsidRDefault="00555D43" w:rsidP="00CD7EBD">
            <w:pPr>
              <w:spacing w:after="0" w:line="240" w:lineRule="auto"/>
              <w:rPr>
                <w:rFonts w:asciiTheme="minorHAnsi" w:hAnsiTheme="minorHAnsi" w:cstheme="minorHAnsi"/>
              </w:rPr>
            </w:pPr>
          </w:p>
        </w:tc>
        <w:tc>
          <w:tcPr>
            <w:tcW w:w="1842" w:type="dxa"/>
            <w:tcMar>
              <w:top w:w="28" w:type="dxa"/>
              <w:bottom w:w="28" w:type="dxa"/>
            </w:tcMar>
          </w:tcPr>
          <w:p w:rsidR="00555D43" w:rsidRPr="00710394" w:rsidRDefault="005A07CB" w:rsidP="005C3246">
            <w:pPr>
              <w:spacing w:after="0" w:line="240" w:lineRule="auto"/>
              <w:rPr>
                <w:rFonts w:asciiTheme="minorHAnsi" w:hAnsiTheme="minorHAnsi" w:cstheme="minorHAnsi"/>
              </w:rPr>
            </w:pPr>
            <w:r>
              <w:rPr>
                <w:rFonts w:asciiTheme="minorHAnsi" w:hAnsiTheme="minorHAnsi" w:cstheme="minorHAnsi"/>
              </w:rPr>
              <w:t xml:space="preserve">November </w:t>
            </w:r>
            <w:r w:rsidR="00555D43" w:rsidRPr="00710394">
              <w:rPr>
                <w:rFonts w:asciiTheme="minorHAnsi" w:hAnsiTheme="minorHAnsi" w:cstheme="minorHAnsi"/>
              </w:rPr>
              <w:t xml:space="preserve"> 2015</w:t>
            </w:r>
          </w:p>
          <w:p w:rsidR="00555D43" w:rsidRPr="00710394" w:rsidRDefault="00555D43" w:rsidP="005C3246">
            <w:pPr>
              <w:spacing w:after="0" w:line="240" w:lineRule="auto"/>
              <w:rPr>
                <w:rFonts w:asciiTheme="minorHAnsi" w:hAnsiTheme="minorHAnsi" w:cstheme="minorHAnsi"/>
              </w:rPr>
            </w:pPr>
          </w:p>
        </w:tc>
        <w:tc>
          <w:tcPr>
            <w:tcW w:w="4678" w:type="dxa"/>
            <w:tcMar>
              <w:top w:w="28" w:type="dxa"/>
              <w:bottom w:w="28" w:type="dxa"/>
            </w:tcMar>
          </w:tcPr>
          <w:p w:rsidR="00555D43" w:rsidRPr="00710394" w:rsidRDefault="00555D43" w:rsidP="005C3246">
            <w:pPr>
              <w:spacing w:after="0" w:line="240" w:lineRule="auto"/>
              <w:rPr>
                <w:rFonts w:asciiTheme="minorHAnsi" w:hAnsiTheme="minorHAnsi" w:cstheme="minorHAnsi"/>
              </w:rPr>
            </w:pPr>
            <w:r w:rsidRPr="00710394">
              <w:rPr>
                <w:rFonts w:asciiTheme="minorHAnsi" w:hAnsiTheme="minorHAnsi" w:cstheme="minorHAnsi"/>
              </w:rPr>
              <w:t>Sexual health services provide no-booking required drop in sessions for all age service users.</w:t>
            </w:r>
          </w:p>
          <w:p w:rsidR="00555D43" w:rsidRPr="00710394" w:rsidRDefault="00555D43" w:rsidP="005C3246">
            <w:pPr>
              <w:spacing w:after="0" w:line="240" w:lineRule="auto"/>
              <w:rPr>
                <w:rFonts w:asciiTheme="minorHAnsi" w:hAnsiTheme="minorHAnsi" w:cstheme="minorHAnsi"/>
              </w:rPr>
            </w:pPr>
          </w:p>
          <w:p w:rsidR="00555D43" w:rsidRPr="00710394" w:rsidRDefault="00555D43" w:rsidP="005C3246">
            <w:pPr>
              <w:spacing w:after="0" w:line="240" w:lineRule="auto"/>
              <w:rPr>
                <w:rFonts w:asciiTheme="minorHAnsi" w:hAnsiTheme="minorHAnsi" w:cstheme="minorHAnsi"/>
              </w:rPr>
            </w:pPr>
            <w:r w:rsidRPr="00710394">
              <w:rPr>
                <w:rFonts w:asciiTheme="minorHAnsi" w:hAnsiTheme="minorHAnsi" w:cstheme="minorHAnsi"/>
              </w:rPr>
              <w:t>School nurses and schools can refer to Brook (provider) for one-to-one support of young people where there is suspicion of/ actual sexual exploitation considered.</w:t>
            </w:r>
          </w:p>
        </w:tc>
        <w:tc>
          <w:tcPr>
            <w:tcW w:w="851" w:type="dxa"/>
            <w:shd w:val="clear" w:color="auto" w:fill="00B050"/>
          </w:tcPr>
          <w:p w:rsidR="00555D43" w:rsidRPr="00D23D0A" w:rsidRDefault="00673BC6" w:rsidP="00673BC6">
            <w:pPr>
              <w:pStyle w:val="ListParagraph"/>
              <w:spacing w:line="240" w:lineRule="auto"/>
              <w:ind w:left="0"/>
              <w:rPr>
                <w:rFonts w:asciiTheme="minorHAnsi" w:hAnsiTheme="minorHAnsi" w:cstheme="minorHAnsi"/>
                <w:color w:val="000000" w:themeColor="text1"/>
              </w:rPr>
            </w:pPr>
            <w:r>
              <w:rPr>
                <w:rFonts w:asciiTheme="minorHAnsi" w:hAnsiTheme="minorHAnsi" w:cstheme="minorHAnsi"/>
                <w:b/>
              </w:rPr>
              <w:t>Green</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673BC6" w:rsidRPr="004E4F70" w:rsidTr="009858A8">
        <w:tc>
          <w:tcPr>
            <w:tcW w:w="703" w:type="dxa"/>
            <w:vMerge/>
            <w:tcMar>
              <w:top w:w="28" w:type="dxa"/>
              <w:bottom w:w="28" w:type="dxa"/>
            </w:tcMar>
          </w:tcPr>
          <w:p w:rsidR="00673BC6" w:rsidRPr="00D23D0A" w:rsidRDefault="00673BC6" w:rsidP="005C3246">
            <w:pPr>
              <w:spacing w:after="0" w:line="240" w:lineRule="auto"/>
              <w:rPr>
                <w:rFonts w:asciiTheme="minorHAnsi" w:hAnsiTheme="minorHAnsi" w:cstheme="minorHAnsi"/>
              </w:rPr>
            </w:pPr>
          </w:p>
        </w:tc>
        <w:tc>
          <w:tcPr>
            <w:tcW w:w="3969" w:type="dxa"/>
            <w:tcMar>
              <w:top w:w="28" w:type="dxa"/>
              <w:bottom w:w="28" w:type="dxa"/>
            </w:tcMar>
          </w:tcPr>
          <w:p w:rsidR="00673BC6" w:rsidRPr="00710394" w:rsidRDefault="00673BC6" w:rsidP="00825B27">
            <w:pPr>
              <w:pStyle w:val="ListParagraph"/>
              <w:numPr>
                <w:ilvl w:val="0"/>
                <w:numId w:val="15"/>
              </w:numPr>
              <w:spacing w:after="0" w:line="240" w:lineRule="auto"/>
              <w:rPr>
                <w:rFonts w:asciiTheme="minorHAnsi" w:hAnsiTheme="minorHAnsi" w:cstheme="minorHAnsi"/>
              </w:rPr>
            </w:pPr>
            <w:r w:rsidRPr="00710394">
              <w:rPr>
                <w:rFonts w:asciiTheme="minorHAnsi" w:hAnsiTheme="minorHAnsi" w:cstheme="minorHAnsi"/>
              </w:rPr>
              <w:t>The lead PH commissioner will monitor ‘drop in’ activity, collate data on reason for attendance and outcome and ensure that relevant services are aware of reasons to identify where improvement to existing services can be made to address gaps.</w:t>
            </w:r>
          </w:p>
        </w:tc>
        <w:tc>
          <w:tcPr>
            <w:tcW w:w="2127" w:type="dxa"/>
            <w:tcMar>
              <w:top w:w="28" w:type="dxa"/>
              <w:bottom w:w="28" w:type="dxa"/>
            </w:tcMar>
          </w:tcPr>
          <w:p w:rsidR="00673BC6" w:rsidRPr="00CD7EBD" w:rsidRDefault="00673BC6" w:rsidP="00CD7EBD">
            <w:pPr>
              <w:spacing w:after="0" w:line="240" w:lineRule="auto"/>
              <w:rPr>
                <w:rFonts w:asciiTheme="minorHAnsi" w:hAnsiTheme="minorHAnsi" w:cstheme="minorHAnsi"/>
              </w:rPr>
            </w:pPr>
            <w:r w:rsidRPr="00CD7EBD">
              <w:rPr>
                <w:rFonts w:asciiTheme="minorHAnsi" w:hAnsiTheme="minorHAnsi" w:cstheme="minorHAnsi"/>
              </w:rPr>
              <w:t>PH: K O’Neill, Assistant Director Public Health</w:t>
            </w:r>
          </w:p>
          <w:p w:rsidR="00673BC6" w:rsidRPr="00710394" w:rsidRDefault="00673BC6" w:rsidP="005C3246">
            <w:pPr>
              <w:spacing w:after="0" w:line="240" w:lineRule="auto"/>
              <w:rPr>
                <w:rFonts w:asciiTheme="minorHAnsi" w:hAnsiTheme="minorHAnsi" w:cstheme="minorHAnsi"/>
              </w:rPr>
            </w:pPr>
          </w:p>
        </w:tc>
        <w:tc>
          <w:tcPr>
            <w:tcW w:w="1842" w:type="dxa"/>
            <w:tcMar>
              <w:top w:w="28" w:type="dxa"/>
              <w:bottom w:w="28" w:type="dxa"/>
            </w:tcMar>
          </w:tcPr>
          <w:p w:rsidR="00673BC6" w:rsidRPr="00710394" w:rsidRDefault="00673BC6" w:rsidP="005C3246">
            <w:pPr>
              <w:spacing w:after="0" w:line="240" w:lineRule="auto"/>
              <w:rPr>
                <w:rFonts w:asciiTheme="minorHAnsi" w:hAnsiTheme="minorHAnsi" w:cstheme="minorHAnsi"/>
              </w:rPr>
            </w:pPr>
            <w:r w:rsidRPr="00710394">
              <w:rPr>
                <w:rFonts w:asciiTheme="minorHAnsi" w:hAnsiTheme="minorHAnsi" w:cstheme="minorHAnsi"/>
              </w:rPr>
              <w:t>2015 Annual review date of each contract/ annually thereafter</w:t>
            </w:r>
          </w:p>
        </w:tc>
        <w:tc>
          <w:tcPr>
            <w:tcW w:w="4678" w:type="dxa"/>
            <w:tcMar>
              <w:top w:w="28" w:type="dxa"/>
              <w:bottom w:w="28" w:type="dxa"/>
            </w:tcMar>
          </w:tcPr>
          <w:p w:rsidR="00673BC6" w:rsidRDefault="00673BC6" w:rsidP="007E4665">
            <w:pPr>
              <w:spacing w:after="0" w:line="240" w:lineRule="auto"/>
            </w:pPr>
            <w:r>
              <w:t>Non-PID information from drop in activity data available from all providers apart from school nurse service as stated above.</w:t>
            </w:r>
          </w:p>
          <w:p w:rsidR="00673BC6" w:rsidRDefault="00673BC6" w:rsidP="007E4665">
            <w:pPr>
              <w:spacing w:after="0" w:line="240" w:lineRule="auto"/>
              <w:rPr>
                <w:rFonts w:asciiTheme="minorHAnsi" w:hAnsiTheme="minorHAnsi" w:cstheme="minorHAnsi"/>
              </w:rPr>
            </w:pPr>
          </w:p>
          <w:p w:rsidR="009858A8" w:rsidRPr="00710394" w:rsidRDefault="009858A8" w:rsidP="007E4665">
            <w:pPr>
              <w:spacing w:after="0" w:line="240" w:lineRule="auto"/>
              <w:rPr>
                <w:rFonts w:asciiTheme="minorHAnsi" w:hAnsiTheme="minorHAnsi" w:cstheme="minorHAnsi"/>
              </w:rPr>
            </w:pPr>
            <w:r>
              <w:t>Cannot be done until there is sufficient activity from 2.3a</w:t>
            </w:r>
          </w:p>
        </w:tc>
        <w:tc>
          <w:tcPr>
            <w:tcW w:w="851" w:type="dxa"/>
            <w:shd w:val="clear" w:color="auto" w:fill="808080" w:themeFill="background1" w:themeFillShade="80"/>
          </w:tcPr>
          <w:p w:rsidR="00673BC6" w:rsidRPr="00673BC6" w:rsidRDefault="009858A8">
            <w:pPr>
              <w:rPr>
                <w:b/>
              </w:rPr>
            </w:pPr>
            <w:r>
              <w:rPr>
                <w:b/>
              </w:rPr>
              <w:t>Grey</w:t>
            </w:r>
          </w:p>
        </w:tc>
        <w:tc>
          <w:tcPr>
            <w:tcW w:w="850" w:type="dxa"/>
            <w:shd w:val="clear" w:color="auto" w:fill="FFC000"/>
          </w:tcPr>
          <w:p w:rsidR="00673BC6" w:rsidRPr="00673BC6" w:rsidRDefault="00673BC6">
            <w:pPr>
              <w:rPr>
                <w:b/>
              </w:rPr>
            </w:pPr>
            <w:r w:rsidRPr="00673BC6">
              <w:rPr>
                <w:b/>
              </w:rPr>
              <w:t>Amber</w:t>
            </w:r>
          </w:p>
        </w:tc>
      </w:tr>
      <w:tr w:rsidR="00555D43" w:rsidRPr="004E4F70" w:rsidTr="00C954DC">
        <w:tc>
          <w:tcPr>
            <w:tcW w:w="703" w:type="dxa"/>
            <w:tcMar>
              <w:top w:w="28" w:type="dxa"/>
              <w:bottom w:w="28" w:type="dxa"/>
            </w:tcMar>
          </w:tcPr>
          <w:p w:rsidR="00555D43" w:rsidRPr="00D23D0A" w:rsidRDefault="00555D43" w:rsidP="005C3246">
            <w:pPr>
              <w:spacing w:after="0" w:line="240" w:lineRule="auto"/>
              <w:rPr>
                <w:rFonts w:asciiTheme="minorHAnsi" w:hAnsiTheme="minorHAnsi" w:cstheme="minorHAnsi"/>
              </w:rPr>
            </w:pPr>
            <w:r w:rsidRPr="00793E88">
              <w:rPr>
                <w:rFonts w:asciiTheme="minorHAnsi" w:hAnsiTheme="minorHAnsi" w:cstheme="minorHAnsi"/>
                <w:b/>
              </w:rPr>
              <w:t>2.4</w:t>
            </w:r>
          </w:p>
        </w:tc>
        <w:tc>
          <w:tcPr>
            <w:tcW w:w="14317" w:type="dxa"/>
            <w:gridSpan w:val="6"/>
            <w:tcMar>
              <w:top w:w="28" w:type="dxa"/>
              <w:bottom w:w="28" w:type="dxa"/>
            </w:tcMar>
          </w:tcPr>
          <w:p w:rsidR="00555D43" w:rsidRPr="00A02D47" w:rsidRDefault="00555D43" w:rsidP="005C3246">
            <w:pPr>
              <w:spacing w:after="0" w:line="240" w:lineRule="auto"/>
              <w:rPr>
                <w:rFonts w:asciiTheme="minorHAnsi" w:hAnsiTheme="minorHAnsi" w:cstheme="minorHAnsi"/>
                <w:b/>
                <w:sz w:val="18"/>
              </w:rPr>
            </w:pPr>
            <w:r w:rsidRPr="005A4F54">
              <w:rPr>
                <w:rFonts w:asciiTheme="minorHAnsi" w:hAnsiTheme="minorHAnsi" w:cstheme="minorHAnsi"/>
                <w:b/>
              </w:rPr>
              <w:t>Professionals working with children, young people and adults in services commissioned by public health will be trained to recognise sexual exploitation and take appropriate action to support those affected.</w:t>
            </w:r>
          </w:p>
        </w:tc>
      </w:tr>
      <w:tr w:rsidR="00555D43" w:rsidRPr="004E4F70" w:rsidTr="00901C92">
        <w:tc>
          <w:tcPr>
            <w:tcW w:w="703" w:type="dxa"/>
            <w:vMerge w:val="restart"/>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tcMar>
              <w:top w:w="28" w:type="dxa"/>
              <w:bottom w:w="28" w:type="dxa"/>
            </w:tcMar>
          </w:tcPr>
          <w:p w:rsidR="00555D43" w:rsidRPr="005A4F54" w:rsidRDefault="00555D43" w:rsidP="00825B27">
            <w:pPr>
              <w:pStyle w:val="ListParagraph"/>
              <w:numPr>
                <w:ilvl w:val="0"/>
                <w:numId w:val="17"/>
              </w:numPr>
              <w:spacing w:after="0" w:line="240" w:lineRule="auto"/>
              <w:rPr>
                <w:rFonts w:asciiTheme="minorHAnsi" w:hAnsiTheme="minorHAnsi" w:cstheme="minorHAnsi"/>
              </w:rPr>
            </w:pPr>
            <w:r w:rsidRPr="005A4F54">
              <w:rPr>
                <w:rFonts w:asciiTheme="minorHAnsi" w:hAnsiTheme="minorHAnsi" w:cstheme="minorHAnsi"/>
              </w:rPr>
              <w:t xml:space="preserve">Staff working in public health commissioned services that have contact with Children and Young People and Adults at risk of abuse will have accessed appropriate level of SE training commensurate with their role. </w:t>
            </w:r>
          </w:p>
          <w:p w:rsidR="00555D43" w:rsidRPr="005A4F54" w:rsidRDefault="00555D43" w:rsidP="005C3246">
            <w:pPr>
              <w:pStyle w:val="ListParagraph"/>
              <w:spacing w:after="0" w:line="240" w:lineRule="auto"/>
              <w:ind w:left="360"/>
              <w:rPr>
                <w:rFonts w:asciiTheme="minorHAnsi" w:hAnsiTheme="minorHAnsi" w:cstheme="minorHAnsi"/>
              </w:rPr>
            </w:pPr>
          </w:p>
          <w:p w:rsidR="00555D43" w:rsidRPr="005A4F54" w:rsidRDefault="00555D43" w:rsidP="00825B27">
            <w:pPr>
              <w:pStyle w:val="ListParagraph"/>
              <w:numPr>
                <w:ilvl w:val="0"/>
                <w:numId w:val="17"/>
              </w:numPr>
              <w:spacing w:after="0" w:line="240" w:lineRule="auto"/>
              <w:rPr>
                <w:rFonts w:asciiTheme="minorHAnsi" w:hAnsiTheme="minorHAnsi" w:cstheme="minorHAnsi"/>
              </w:rPr>
            </w:pPr>
            <w:r w:rsidRPr="005A4F54">
              <w:rPr>
                <w:rFonts w:asciiTheme="minorHAnsi" w:hAnsiTheme="minorHAnsi" w:cstheme="minorHAnsi"/>
              </w:rPr>
              <w:t>Lead commissioners will ensure that SE training/ Safeguarding is statutory and staff are able to respond to disclosure of information, as part of performance management arrangements</w:t>
            </w:r>
          </w:p>
        </w:tc>
        <w:tc>
          <w:tcPr>
            <w:tcW w:w="2127" w:type="dxa"/>
            <w:tcMar>
              <w:top w:w="28" w:type="dxa"/>
              <w:bottom w:w="28" w:type="dxa"/>
            </w:tcMar>
          </w:tcPr>
          <w:p w:rsidR="00555D43" w:rsidRPr="006D6CA4" w:rsidRDefault="00555D43" w:rsidP="007058C9">
            <w:pPr>
              <w:spacing w:after="0" w:line="240" w:lineRule="auto"/>
              <w:rPr>
                <w:rFonts w:asciiTheme="minorHAnsi" w:hAnsiTheme="minorHAnsi" w:cstheme="minorHAnsi"/>
              </w:rPr>
            </w:pPr>
            <w:r w:rsidRPr="00CD7EBD">
              <w:rPr>
                <w:rFonts w:asciiTheme="minorHAnsi" w:hAnsiTheme="minorHAnsi" w:cstheme="minorHAnsi"/>
              </w:rPr>
              <w:t>PH: K</w:t>
            </w:r>
            <w:r>
              <w:rPr>
                <w:rFonts w:asciiTheme="minorHAnsi" w:hAnsiTheme="minorHAnsi" w:cstheme="minorHAnsi"/>
              </w:rPr>
              <w:t xml:space="preserve"> </w:t>
            </w:r>
            <w:r w:rsidRPr="00CD7EBD">
              <w:rPr>
                <w:rFonts w:asciiTheme="minorHAnsi" w:hAnsiTheme="minorHAnsi" w:cstheme="minorHAnsi"/>
              </w:rPr>
              <w:t>O’Neill, Assistant Director Public Health</w:t>
            </w:r>
          </w:p>
          <w:p w:rsidR="00555D43" w:rsidRPr="006D6CA4" w:rsidRDefault="00555D43" w:rsidP="005C3246">
            <w:pPr>
              <w:spacing w:before="240"/>
              <w:rPr>
                <w:rFonts w:asciiTheme="minorHAnsi" w:hAnsiTheme="minorHAnsi" w:cstheme="minorHAnsi"/>
              </w:rPr>
            </w:pPr>
          </w:p>
          <w:p w:rsidR="00555D43" w:rsidRPr="006D6CA4" w:rsidRDefault="00555D43" w:rsidP="005C3246">
            <w:pPr>
              <w:spacing w:before="240"/>
              <w:rPr>
                <w:rFonts w:asciiTheme="minorHAnsi" w:hAnsiTheme="minorHAnsi" w:cstheme="minorHAnsi"/>
              </w:rPr>
            </w:pPr>
            <w:r w:rsidRPr="006D6CA4">
              <w:rPr>
                <w:rFonts w:asciiTheme="minorHAnsi" w:hAnsiTheme="minorHAnsi" w:cstheme="minorHAnsi"/>
              </w:rPr>
              <w:t>CL: B</w:t>
            </w:r>
            <w:r>
              <w:rPr>
                <w:rFonts w:asciiTheme="minorHAnsi" w:hAnsiTheme="minorHAnsi" w:cstheme="minorHAnsi"/>
              </w:rPr>
              <w:t xml:space="preserve"> </w:t>
            </w:r>
            <w:r w:rsidRPr="006D6CA4">
              <w:rPr>
                <w:rFonts w:asciiTheme="minorHAnsi" w:hAnsiTheme="minorHAnsi" w:cstheme="minorHAnsi"/>
              </w:rPr>
              <w:t>Cameron Head of Integrated Commissioning</w:t>
            </w:r>
          </w:p>
          <w:p w:rsidR="00555D43" w:rsidRPr="006D6CA4" w:rsidRDefault="00555D43" w:rsidP="005C3246">
            <w:pPr>
              <w:spacing w:before="240"/>
              <w:rPr>
                <w:rFonts w:asciiTheme="minorHAnsi" w:hAnsiTheme="minorHAnsi" w:cstheme="minorHAnsi"/>
              </w:rPr>
            </w:pPr>
          </w:p>
          <w:p w:rsidR="00555D43" w:rsidRPr="006D6CA4" w:rsidRDefault="00555D43" w:rsidP="005C3246">
            <w:pPr>
              <w:spacing w:before="240"/>
              <w:rPr>
                <w:rFonts w:asciiTheme="minorHAnsi" w:hAnsiTheme="minorHAnsi" w:cstheme="minorHAnsi"/>
              </w:rPr>
            </w:pPr>
          </w:p>
        </w:tc>
        <w:tc>
          <w:tcPr>
            <w:tcW w:w="1842" w:type="dxa"/>
            <w:tcMar>
              <w:top w:w="28" w:type="dxa"/>
              <w:bottom w:w="28" w:type="dxa"/>
            </w:tcMar>
          </w:tcPr>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Annual review December 2015</w:t>
            </w:r>
          </w:p>
          <w:p w:rsidR="00555D43" w:rsidRPr="005A4F54" w:rsidRDefault="00555D43" w:rsidP="005C3246">
            <w:pPr>
              <w:spacing w:after="0" w:line="240" w:lineRule="auto"/>
              <w:rPr>
                <w:rFonts w:asciiTheme="minorHAnsi" w:hAnsiTheme="minorHAnsi" w:cstheme="minorHAnsi"/>
              </w:rPr>
            </w:pPr>
          </w:p>
        </w:tc>
        <w:tc>
          <w:tcPr>
            <w:tcW w:w="4678" w:type="dxa"/>
            <w:tcMar>
              <w:top w:w="28" w:type="dxa"/>
              <w:bottom w:w="28" w:type="dxa"/>
            </w:tcMar>
          </w:tcPr>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Services working with children and young people have been asked to provide evidence of training uptake and that the organisation training programme includes:</w:t>
            </w:r>
          </w:p>
          <w:p w:rsidR="00555D43" w:rsidRPr="005A4F54" w:rsidRDefault="00555D43" w:rsidP="00825B27">
            <w:pPr>
              <w:pStyle w:val="ListParagraph"/>
              <w:numPr>
                <w:ilvl w:val="0"/>
                <w:numId w:val="16"/>
              </w:numPr>
              <w:spacing w:after="0" w:line="240" w:lineRule="auto"/>
              <w:rPr>
                <w:rFonts w:asciiTheme="minorHAnsi" w:hAnsiTheme="minorHAnsi" w:cstheme="minorHAnsi"/>
              </w:rPr>
            </w:pPr>
            <w:r w:rsidRPr="005A4F54">
              <w:rPr>
                <w:rFonts w:asciiTheme="minorHAnsi" w:hAnsiTheme="minorHAnsi" w:cstheme="minorHAnsi"/>
              </w:rPr>
              <w:t>SE and risk factors (including drugs, alcohol, teenage pregnancy)</w:t>
            </w:r>
          </w:p>
          <w:p w:rsidR="00555D43" w:rsidRPr="005A4F54" w:rsidRDefault="00555D43" w:rsidP="00825B27">
            <w:pPr>
              <w:pStyle w:val="ListParagraph"/>
              <w:numPr>
                <w:ilvl w:val="0"/>
                <w:numId w:val="16"/>
              </w:numPr>
              <w:spacing w:after="0" w:line="240" w:lineRule="auto"/>
              <w:rPr>
                <w:rFonts w:asciiTheme="minorHAnsi" w:hAnsiTheme="minorHAnsi" w:cstheme="minorHAnsi"/>
              </w:rPr>
            </w:pPr>
            <w:r w:rsidRPr="005A4F54">
              <w:rPr>
                <w:rFonts w:asciiTheme="minorHAnsi" w:hAnsiTheme="minorHAnsi" w:cstheme="minorHAnsi"/>
              </w:rPr>
              <w:t>Safeguarding</w:t>
            </w:r>
          </w:p>
          <w:p w:rsidR="00555D43" w:rsidRPr="005A4F54" w:rsidRDefault="00555D43" w:rsidP="00825B27">
            <w:pPr>
              <w:pStyle w:val="ListParagraph"/>
              <w:numPr>
                <w:ilvl w:val="0"/>
                <w:numId w:val="16"/>
              </w:numPr>
              <w:spacing w:after="0" w:line="240" w:lineRule="auto"/>
              <w:rPr>
                <w:rFonts w:asciiTheme="minorHAnsi" w:hAnsiTheme="minorHAnsi" w:cstheme="minorHAnsi"/>
              </w:rPr>
            </w:pPr>
            <w:r w:rsidRPr="005A4F54">
              <w:rPr>
                <w:rFonts w:asciiTheme="minorHAnsi" w:hAnsiTheme="minorHAnsi" w:cstheme="minorHAnsi"/>
              </w:rPr>
              <w:t>Confidentiality</w:t>
            </w:r>
          </w:p>
          <w:p w:rsidR="00555D43" w:rsidRPr="005A4F54" w:rsidRDefault="00555D43" w:rsidP="00825B27">
            <w:pPr>
              <w:pStyle w:val="ListParagraph"/>
              <w:numPr>
                <w:ilvl w:val="0"/>
                <w:numId w:val="16"/>
              </w:numPr>
              <w:spacing w:after="0" w:line="240" w:lineRule="auto"/>
              <w:rPr>
                <w:rFonts w:asciiTheme="minorHAnsi" w:hAnsiTheme="minorHAnsi" w:cstheme="minorHAnsi"/>
              </w:rPr>
            </w:pPr>
            <w:r w:rsidRPr="005A4F54">
              <w:rPr>
                <w:rFonts w:asciiTheme="minorHAnsi" w:hAnsiTheme="minorHAnsi" w:cstheme="minorHAnsi"/>
              </w:rPr>
              <w:t>Management of disclosure</w:t>
            </w:r>
          </w:p>
          <w:p w:rsidR="00555D43" w:rsidRDefault="00555D43" w:rsidP="00825B27">
            <w:pPr>
              <w:pStyle w:val="ListParagraph"/>
              <w:numPr>
                <w:ilvl w:val="0"/>
                <w:numId w:val="16"/>
              </w:numPr>
              <w:spacing w:after="0" w:line="240" w:lineRule="auto"/>
              <w:rPr>
                <w:rFonts w:asciiTheme="minorHAnsi" w:hAnsiTheme="minorHAnsi" w:cstheme="minorHAnsi"/>
              </w:rPr>
            </w:pPr>
            <w:r w:rsidRPr="005A4F54">
              <w:rPr>
                <w:rFonts w:asciiTheme="minorHAnsi" w:hAnsiTheme="minorHAnsi" w:cstheme="minorHAnsi"/>
              </w:rPr>
              <w:t>Referral to other agencies as required.</w:t>
            </w:r>
          </w:p>
          <w:p w:rsidR="00555D43" w:rsidRDefault="00555D43" w:rsidP="00340382">
            <w:pPr>
              <w:pStyle w:val="ListParagraph"/>
              <w:spacing w:after="0" w:line="240" w:lineRule="auto"/>
              <w:rPr>
                <w:rFonts w:asciiTheme="minorHAnsi" w:hAnsiTheme="minorHAnsi" w:cstheme="minorHAnsi"/>
              </w:rPr>
            </w:pPr>
          </w:p>
          <w:p w:rsidR="00555D43" w:rsidRDefault="00555D43" w:rsidP="005C3246">
            <w:pPr>
              <w:spacing w:after="0" w:line="240" w:lineRule="auto"/>
              <w:rPr>
                <w:rFonts w:asciiTheme="minorHAnsi" w:hAnsiTheme="minorHAnsi" w:cstheme="minorHAnsi"/>
              </w:rPr>
            </w:pPr>
            <w:r w:rsidRPr="009755C0">
              <w:rPr>
                <w:rFonts w:asciiTheme="minorHAnsi" w:hAnsiTheme="minorHAnsi" w:cstheme="minorHAnsi"/>
              </w:rPr>
              <w:t>Also Includes appropriate training by Independent Fostering Agencies and Residential Prov</w:t>
            </w:r>
            <w:r>
              <w:rPr>
                <w:rFonts w:asciiTheme="minorHAnsi" w:hAnsiTheme="minorHAnsi" w:cstheme="minorHAnsi"/>
              </w:rPr>
              <w:t>iders to ensure also compliant.</w:t>
            </w:r>
          </w:p>
          <w:p w:rsidR="0025024D" w:rsidRDefault="0025024D" w:rsidP="005C3246">
            <w:pPr>
              <w:spacing w:after="0" w:line="240" w:lineRule="auto"/>
              <w:rPr>
                <w:rFonts w:asciiTheme="minorHAnsi" w:hAnsiTheme="minorHAnsi" w:cstheme="minorHAnsi"/>
              </w:rPr>
            </w:pPr>
          </w:p>
          <w:p w:rsidR="0025024D" w:rsidRPr="005C3246" w:rsidRDefault="0025024D" w:rsidP="005C3246">
            <w:pPr>
              <w:spacing w:after="0" w:line="240" w:lineRule="auto"/>
              <w:rPr>
                <w:rFonts w:asciiTheme="minorHAnsi" w:hAnsiTheme="minorHAnsi" w:cstheme="minorHAnsi"/>
              </w:rPr>
            </w:pPr>
            <w:r>
              <w:t xml:space="preserve">All PH commissioners are reviewing </w:t>
            </w:r>
            <w:r>
              <w:lastRenderedPageBreak/>
              <w:t>arrangements in all services as part of contract monitoring.</w:t>
            </w:r>
          </w:p>
        </w:tc>
        <w:tc>
          <w:tcPr>
            <w:tcW w:w="851" w:type="dxa"/>
            <w:shd w:val="clear" w:color="auto" w:fill="FFC000"/>
          </w:tcPr>
          <w:p w:rsidR="00555D43" w:rsidRPr="00D23D0A" w:rsidRDefault="00673BC6" w:rsidP="00673BC6">
            <w:pPr>
              <w:pStyle w:val="ListParagraph"/>
              <w:spacing w:line="240" w:lineRule="auto"/>
              <w:ind w:left="-108"/>
              <w:jc w:val="center"/>
              <w:rPr>
                <w:rFonts w:asciiTheme="minorHAnsi" w:hAnsiTheme="minorHAnsi" w:cstheme="minorHAnsi"/>
                <w:color w:val="000000" w:themeColor="text1"/>
              </w:rPr>
            </w:pPr>
            <w:r>
              <w:rPr>
                <w:rFonts w:asciiTheme="minorHAnsi" w:hAnsiTheme="minorHAnsi" w:cstheme="minorHAnsi"/>
                <w:b/>
              </w:rPr>
              <w:lastRenderedPageBreak/>
              <w:t>Amber</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901C92">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tcMar>
              <w:top w:w="28" w:type="dxa"/>
              <w:bottom w:w="28" w:type="dxa"/>
            </w:tcMar>
          </w:tcPr>
          <w:p w:rsidR="00555D43" w:rsidRPr="005A4F54" w:rsidRDefault="00555D43" w:rsidP="00825B27">
            <w:pPr>
              <w:pStyle w:val="ListParagraph"/>
              <w:numPr>
                <w:ilvl w:val="0"/>
                <w:numId w:val="17"/>
              </w:numPr>
              <w:spacing w:after="0" w:line="240" w:lineRule="auto"/>
              <w:rPr>
                <w:rFonts w:asciiTheme="minorHAnsi" w:hAnsiTheme="minorHAnsi" w:cstheme="minorHAnsi"/>
              </w:rPr>
            </w:pPr>
            <w:r w:rsidRPr="005A4F54">
              <w:rPr>
                <w:rFonts w:asciiTheme="minorHAnsi" w:hAnsiTheme="minorHAnsi" w:cstheme="minorHAnsi"/>
              </w:rPr>
              <w:t>School nurses (as recommended in the CQC report September 2014</w:t>
            </w:r>
            <w:r>
              <w:rPr>
                <w:rFonts w:asciiTheme="minorHAnsi" w:hAnsiTheme="minorHAnsi" w:cstheme="minorHAnsi"/>
              </w:rPr>
              <w:t>)</w:t>
            </w:r>
            <w:r w:rsidRPr="005A4F54">
              <w:rPr>
                <w:rFonts w:asciiTheme="minorHAnsi" w:hAnsiTheme="minorHAnsi" w:cstheme="minorHAnsi"/>
              </w:rPr>
              <w:t xml:space="preserve"> will ensure that supervision case discussions cover and record vulnerability to CSE, action required, risk assessment undertaken on case allocation and intervention.</w:t>
            </w:r>
          </w:p>
        </w:tc>
        <w:tc>
          <w:tcPr>
            <w:tcW w:w="2127" w:type="dxa"/>
            <w:tcMar>
              <w:top w:w="28" w:type="dxa"/>
              <w:bottom w:w="28" w:type="dxa"/>
            </w:tcMar>
          </w:tcPr>
          <w:p w:rsidR="00555D43" w:rsidRPr="006D6CA4" w:rsidRDefault="00555D43" w:rsidP="007058C9">
            <w:pPr>
              <w:spacing w:before="240"/>
              <w:rPr>
                <w:rFonts w:asciiTheme="minorHAnsi" w:hAnsiTheme="minorHAnsi" w:cstheme="minorHAnsi"/>
              </w:rPr>
            </w:pPr>
            <w:r w:rsidRPr="006D6CA4">
              <w:rPr>
                <w:rFonts w:asciiTheme="minorHAnsi" w:hAnsiTheme="minorHAnsi" w:cstheme="minorHAnsi"/>
              </w:rPr>
              <w:t>PH: K O’Neill, Assistant Director Public Health</w:t>
            </w:r>
          </w:p>
        </w:tc>
        <w:tc>
          <w:tcPr>
            <w:tcW w:w="1842" w:type="dxa"/>
            <w:tcMar>
              <w:top w:w="28" w:type="dxa"/>
              <w:bottom w:w="28" w:type="dxa"/>
            </w:tcMar>
          </w:tcPr>
          <w:p w:rsidR="00555D43" w:rsidRDefault="00555D43" w:rsidP="005C3246">
            <w:pPr>
              <w:spacing w:after="0" w:line="240" w:lineRule="auto"/>
              <w:rPr>
                <w:rFonts w:asciiTheme="minorHAnsi" w:hAnsiTheme="minorHAnsi" w:cstheme="minorHAnsi"/>
              </w:rPr>
            </w:pPr>
          </w:p>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November 2015</w:t>
            </w:r>
          </w:p>
          <w:p w:rsidR="00555D43" w:rsidRPr="005A4F54" w:rsidRDefault="00555D43" w:rsidP="005C3246">
            <w:pPr>
              <w:spacing w:after="0" w:line="240" w:lineRule="auto"/>
              <w:rPr>
                <w:rFonts w:asciiTheme="minorHAnsi" w:hAnsiTheme="minorHAnsi" w:cstheme="minorHAnsi"/>
              </w:rPr>
            </w:pPr>
          </w:p>
        </w:tc>
        <w:tc>
          <w:tcPr>
            <w:tcW w:w="4678" w:type="dxa"/>
            <w:tcMar>
              <w:top w:w="28" w:type="dxa"/>
              <w:bottom w:w="28" w:type="dxa"/>
            </w:tcMar>
          </w:tcPr>
          <w:p w:rsidR="00555D43" w:rsidRPr="005A07CB" w:rsidRDefault="00555D43" w:rsidP="005C3246">
            <w:pPr>
              <w:spacing w:after="0" w:line="240" w:lineRule="auto"/>
              <w:rPr>
                <w:rFonts w:asciiTheme="minorHAnsi" w:hAnsiTheme="minorHAnsi" w:cstheme="minorHAnsi"/>
                <w:color w:val="FF0000"/>
              </w:rPr>
            </w:pPr>
            <w:r w:rsidRPr="005A4F54">
              <w:rPr>
                <w:rFonts w:asciiTheme="minorHAnsi" w:hAnsiTheme="minorHAnsi" w:cstheme="minorHAnsi"/>
              </w:rPr>
              <w:t xml:space="preserve">Recording already in place – community provider reviewing to ensure that this is consistent for all </w:t>
            </w:r>
            <w:r w:rsidRPr="0068369F">
              <w:rPr>
                <w:rFonts w:asciiTheme="minorHAnsi" w:hAnsiTheme="minorHAnsi" w:cstheme="minorHAnsi"/>
              </w:rPr>
              <w:t>professionals</w:t>
            </w:r>
            <w:r w:rsidR="0068369F" w:rsidRPr="0068369F">
              <w:rPr>
                <w:rFonts w:asciiTheme="minorHAnsi" w:hAnsiTheme="minorHAnsi" w:cstheme="minorHAnsi"/>
              </w:rPr>
              <w:t xml:space="preserve">. </w:t>
            </w:r>
          </w:p>
          <w:p w:rsidR="00555D43" w:rsidRPr="005A4F54" w:rsidRDefault="00555D43" w:rsidP="005C3246">
            <w:pPr>
              <w:spacing w:after="0" w:line="240" w:lineRule="auto"/>
              <w:rPr>
                <w:rFonts w:asciiTheme="minorHAnsi" w:hAnsiTheme="minorHAnsi" w:cstheme="minorHAnsi"/>
              </w:rPr>
            </w:pPr>
          </w:p>
          <w:p w:rsidR="00555D43" w:rsidRPr="005A4F54" w:rsidRDefault="00555D43" w:rsidP="005C3246">
            <w:pPr>
              <w:spacing w:after="0" w:line="240" w:lineRule="auto"/>
              <w:rPr>
                <w:rFonts w:asciiTheme="minorHAnsi" w:hAnsiTheme="minorHAnsi" w:cstheme="minorHAnsi"/>
              </w:rPr>
            </w:pPr>
          </w:p>
        </w:tc>
        <w:tc>
          <w:tcPr>
            <w:tcW w:w="851" w:type="dxa"/>
            <w:shd w:val="clear" w:color="auto" w:fill="00B050"/>
          </w:tcPr>
          <w:p w:rsidR="00555D43" w:rsidRPr="00673BC6" w:rsidRDefault="00673BC6" w:rsidP="00673BC6">
            <w:pPr>
              <w:pStyle w:val="ListParagraph"/>
              <w:spacing w:line="240" w:lineRule="auto"/>
              <w:ind w:left="34"/>
              <w:rPr>
                <w:rFonts w:asciiTheme="minorHAnsi" w:hAnsiTheme="minorHAnsi" w:cstheme="minorHAnsi"/>
                <w:b/>
                <w:color w:val="000000" w:themeColor="text1"/>
              </w:rPr>
            </w:pPr>
            <w:r w:rsidRPr="00673BC6">
              <w:rPr>
                <w:rFonts w:asciiTheme="minorHAnsi" w:hAnsiTheme="minorHAnsi" w:cstheme="minorHAnsi"/>
                <w:b/>
                <w:color w:val="000000" w:themeColor="text1"/>
              </w:rPr>
              <w:t>Green</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862447">
        <w:trPr>
          <w:trHeight w:val="1246"/>
        </w:trPr>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vMerge w:val="restart"/>
            <w:tcMar>
              <w:top w:w="28" w:type="dxa"/>
              <w:bottom w:w="28" w:type="dxa"/>
            </w:tcMar>
          </w:tcPr>
          <w:p w:rsidR="00555D43" w:rsidRPr="005A4F54" w:rsidRDefault="00555D43" w:rsidP="00825B27">
            <w:pPr>
              <w:pStyle w:val="ListParagraph"/>
              <w:numPr>
                <w:ilvl w:val="0"/>
                <w:numId w:val="17"/>
              </w:numPr>
              <w:spacing w:after="0" w:line="240" w:lineRule="auto"/>
              <w:rPr>
                <w:rFonts w:asciiTheme="minorHAnsi" w:hAnsiTheme="minorHAnsi" w:cstheme="minorHAnsi"/>
              </w:rPr>
            </w:pPr>
            <w:r w:rsidRPr="005A4F54">
              <w:rPr>
                <w:rFonts w:asciiTheme="minorHAnsi" w:hAnsiTheme="minorHAnsi" w:cstheme="minorHAnsi"/>
              </w:rPr>
              <w:t>PH Commissioners will monitor and audit training as a contract performance indicator, and review training contents in line with local need and national policy changes and that frontline staff working with children a</w:t>
            </w:r>
            <w:r>
              <w:rPr>
                <w:rFonts w:asciiTheme="minorHAnsi" w:hAnsiTheme="minorHAnsi" w:cstheme="minorHAnsi"/>
              </w:rPr>
              <w:t xml:space="preserve">nd young people </w:t>
            </w:r>
            <w:r w:rsidRPr="005A4F54">
              <w:rPr>
                <w:rFonts w:asciiTheme="minorHAnsi" w:hAnsiTheme="minorHAnsi" w:cstheme="minorHAnsi"/>
              </w:rPr>
              <w:t>are trained to level 1 in child protection</w:t>
            </w:r>
            <w:r>
              <w:rPr>
                <w:rFonts w:asciiTheme="minorHAnsi" w:hAnsiTheme="minorHAnsi" w:cstheme="minorHAnsi"/>
              </w:rPr>
              <w:t>.</w:t>
            </w:r>
          </w:p>
        </w:tc>
        <w:tc>
          <w:tcPr>
            <w:tcW w:w="2127" w:type="dxa"/>
            <w:tcMar>
              <w:top w:w="28" w:type="dxa"/>
              <w:bottom w:w="28" w:type="dxa"/>
            </w:tcMar>
          </w:tcPr>
          <w:p w:rsidR="00555D43" w:rsidRPr="006D6CA4" w:rsidRDefault="00555D43" w:rsidP="000366ED">
            <w:pPr>
              <w:rPr>
                <w:rFonts w:asciiTheme="minorHAnsi" w:hAnsiTheme="minorHAnsi" w:cstheme="minorHAnsi"/>
              </w:rPr>
            </w:pPr>
            <w:r w:rsidRPr="006D6CA4">
              <w:rPr>
                <w:rFonts w:asciiTheme="minorHAnsi" w:hAnsiTheme="minorHAnsi" w:cstheme="minorHAnsi"/>
              </w:rPr>
              <w:t>PH: K</w:t>
            </w:r>
            <w:r>
              <w:rPr>
                <w:rFonts w:asciiTheme="minorHAnsi" w:hAnsiTheme="minorHAnsi" w:cstheme="minorHAnsi"/>
              </w:rPr>
              <w:t xml:space="preserve"> </w:t>
            </w:r>
            <w:r w:rsidRPr="006D6CA4">
              <w:rPr>
                <w:rFonts w:asciiTheme="minorHAnsi" w:hAnsiTheme="minorHAnsi" w:cstheme="minorHAnsi"/>
              </w:rPr>
              <w:t>O’Neill, Assistant Director Public Health</w:t>
            </w:r>
          </w:p>
        </w:tc>
        <w:tc>
          <w:tcPr>
            <w:tcW w:w="1842" w:type="dxa"/>
            <w:tcMar>
              <w:top w:w="28" w:type="dxa"/>
              <w:bottom w:w="28" w:type="dxa"/>
            </w:tcMar>
          </w:tcPr>
          <w:p w:rsidR="00555D43" w:rsidRDefault="00555D43" w:rsidP="005C3246">
            <w:pPr>
              <w:spacing w:after="0" w:line="240" w:lineRule="auto"/>
              <w:rPr>
                <w:rFonts w:asciiTheme="minorHAnsi" w:hAnsiTheme="minorHAnsi" w:cstheme="minorHAnsi"/>
              </w:rPr>
            </w:pPr>
          </w:p>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Completed</w:t>
            </w:r>
          </w:p>
          <w:p w:rsidR="00555D43" w:rsidRPr="005A4F54" w:rsidRDefault="00555D43" w:rsidP="005C3246">
            <w:pPr>
              <w:spacing w:after="0" w:line="240" w:lineRule="auto"/>
              <w:rPr>
                <w:rFonts w:asciiTheme="minorHAnsi" w:hAnsiTheme="minorHAnsi" w:cstheme="minorHAnsi"/>
              </w:rPr>
            </w:pPr>
            <w:r>
              <w:rPr>
                <w:rFonts w:asciiTheme="minorHAnsi" w:hAnsiTheme="minorHAnsi" w:cstheme="minorHAnsi"/>
              </w:rPr>
              <w:t xml:space="preserve">Annual Review </w:t>
            </w:r>
          </w:p>
        </w:tc>
        <w:tc>
          <w:tcPr>
            <w:tcW w:w="4678" w:type="dxa"/>
            <w:tcMar>
              <w:top w:w="28" w:type="dxa"/>
              <w:bottom w:w="28" w:type="dxa"/>
            </w:tcMar>
          </w:tcPr>
          <w:p w:rsidR="00555D43" w:rsidRPr="005A4F54" w:rsidRDefault="00555D43" w:rsidP="005C3246">
            <w:pPr>
              <w:spacing w:after="0" w:line="240" w:lineRule="auto"/>
              <w:rPr>
                <w:rFonts w:asciiTheme="minorHAnsi" w:hAnsiTheme="minorHAnsi" w:cstheme="minorHAnsi"/>
              </w:rPr>
            </w:pPr>
            <w:r w:rsidRPr="005A4F54">
              <w:t>Services audited since April 15 have demonstrated that staff have received the safeguarding level 1 in child protection training</w:t>
            </w:r>
            <w:r w:rsidR="00A222D9">
              <w:t>.</w:t>
            </w:r>
          </w:p>
        </w:tc>
        <w:tc>
          <w:tcPr>
            <w:tcW w:w="851" w:type="dxa"/>
            <w:shd w:val="clear" w:color="auto" w:fill="0070C0"/>
          </w:tcPr>
          <w:p w:rsidR="00555D43" w:rsidRPr="00673BC6" w:rsidRDefault="00673BC6" w:rsidP="00673BC6">
            <w:pPr>
              <w:pStyle w:val="ListParagraph"/>
              <w:spacing w:line="240" w:lineRule="auto"/>
              <w:ind w:left="34"/>
              <w:rPr>
                <w:rFonts w:asciiTheme="minorHAnsi" w:hAnsiTheme="minorHAnsi" w:cstheme="minorHAnsi"/>
                <w:b/>
                <w:color w:val="000000" w:themeColor="text1"/>
              </w:rPr>
            </w:pPr>
            <w:r w:rsidRPr="00673BC6">
              <w:rPr>
                <w:rFonts w:asciiTheme="minorHAnsi" w:hAnsiTheme="minorHAnsi" w:cstheme="minorHAnsi"/>
                <w:b/>
                <w:color w:val="000000" w:themeColor="text1"/>
              </w:rPr>
              <w:t>Blue</w:t>
            </w:r>
          </w:p>
        </w:tc>
        <w:tc>
          <w:tcPr>
            <w:tcW w:w="850" w:type="dxa"/>
            <w:shd w:val="clear" w:color="auto" w:fill="00B050"/>
          </w:tcPr>
          <w:p w:rsidR="00555D43" w:rsidRPr="00E902FC" w:rsidRDefault="00673BC6" w:rsidP="005C3246">
            <w:pPr>
              <w:spacing w:after="0" w:line="240" w:lineRule="auto"/>
              <w:rPr>
                <w:rFonts w:asciiTheme="minorHAnsi" w:hAnsiTheme="minorHAnsi" w:cstheme="minorHAnsi"/>
                <w:b/>
              </w:rPr>
            </w:pPr>
            <w:r w:rsidRPr="00E902FC">
              <w:rPr>
                <w:rFonts w:asciiTheme="minorHAnsi" w:hAnsiTheme="minorHAnsi" w:cstheme="minorHAnsi"/>
                <w:b/>
              </w:rPr>
              <w:t>Green</w:t>
            </w:r>
          </w:p>
        </w:tc>
      </w:tr>
      <w:tr w:rsidR="00E902FC" w:rsidRPr="004E4F70" w:rsidTr="005C3246">
        <w:tc>
          <w:tcPr>
            <w:tcW w:w="703" w:type="dxa"/>
            <w:vMerge/>
            <w:tcMar>
              <w:top w:w="28" w:type="dxa"/>
              <w:bottom w:w="28" w:type="dxa"/>
            </w:tcMar>
          </w:tcPr>
          <w:p w:rsidR="00E902FC" w:rsidRPr="00D23D0A" w:rsidRDefault="00E902FC" w:rsidP="005C3246">
            <w:pPr>
              <w:spacing w:after="0" w:line="240" w:lineRule="auto"/>
              <w:rPr>
                <w:rFonts w:asciiTheme="minorHAnsi" w:hAnsiTheme="minorHAnsi" w:cstheme="minorHAnsi"/>
              </w:rPr>
            </w:pPr>
          </w:p>
        </w:tc>
        <w:tc>
          <w:tcPr>
            <w:tcW w:w="3969" w:type="dxa"/>
            <w:vMerge/>
            <w:tcMar>
              <w:top w:w="28" w:type="dxa"/>
              <w:bottom w:w="28" w:type="dxa"/>
            </w:tcMar>
          </w:tcPr>
          <w:p w:rsidR="00E902FC" w:rsidRPr="00710394" w:rsidRDefault="00E902FC" w:rsidP="005C3246">
            <w:pPr>
              <w:pStyle w:val="ListParagraph"/>
              <w:spacing w:after="0" w:line="240" w:lineRule="auto"/>
              <w:ind w:left="360"/>
              <w:rPr>
                <w:rFonts w:asciiTheme="minorHAnsi" w:hAnsiTheme="minorHAnsi" w:cstheme="minorHAnsi"/>
              </w:rPr>
            </w:pPr>
          </w:p>
        </w:tc>
        <w:tc>
          <w:tcPr>
            <w:tcW w:w="2127" w:type="dxa"/>
            <w:tcMar>
              <w:top w:w="28" w:type="dxa"/>
              <w:bottom w:w="28" w:type="dxa"/>
            </w:tcMar>
          </w:tcPr>
          <w:p w:rsidR="00E902FC" w:rsidRPr="006D6CA4" w:rsidRDefault="00E902FC" w:rsidP="000366ED">
            <w:pPr>
              <w:rPr>
                <w:rFonts w:asciiTheme="minorHAnsi" w:hAnsiTheme="minorHAnsi" w:cstheme="minorHAnsi"/>
              </w:rPr>
            </w:pPr>
            <w:r w:rsidRPr="006D6CA4">
              <w:rPr>
                <w:rFonts w:asciiTheme="minorHAnsi" w:hAnsiTheme="minorHAnsi" w:cstheme="minorHAnsi"/>
              </w:rPr>
              <w:t>CL</w:t>
            </w:r>
            <w:r>
              <w:rPr>
                <w:rFonts w:asciiTheme="minorHAnsi" w:hAnsiTheme="minorHAnsi" w:cstheme="minorHAnsi"/>
              </w:rPr>
              <w:t>:</w:t>
            </w:r>
            <w:r w:rsidRPr="006D6CA4">
              <w:rPr>
                <w:rFonts w:asciiTheme="minorHAnsi" w:hAnsiTheme="minorHAnsi" w:cstheme="minorHAnsi"/>
              </w:rPr>
              <w:t xml:space="preserve"> B</w:t>
            </w:r>
            <w:r>
              <w:rPr>
                <w:rFonts w:asciiTheme="minorHAnsi" w:hAnsiTheme="minorHAnsi" w:cstheme="minorHAnsi"/>
              </w:rPr>
              <w:t xml:space="preserve"> </w:t>
            </w:r>
            <w:r w:rsidRPr="006D6CA4">
              <w:rPr>
                <w:rFonts w:asciiTheme="minorHAnsi" w:hAnsiTheme="minorHAnsi" w:cstheme="minorHAnsi"/>
              </w:rPr>
              <w:t>Cameron Head of Integrated Commissioning</w:t>
            </w:r>
          </w:p>
        </w:tc>
        <w:tc>
          <w:tcPr>
            <w:tcW w:w="1842" w:type="dxa"/>
            <w:tcMar>
              <w:top w:w="28" w:type="dxa"/>
              <w:bottom w:w="28" w:type="dxa"/>
            </w:tcMar>
          </w:tcPr>
          <w:p w:rsidR="00E902FC" w:rsidRPr="007A11C4" w:rsidRDefault="00E902FC" w:rsidP="005C3246">
            <w:pPr>
              <w:spacing w:after="0" w:line="240" w:lineRule="auto"/>
              <w:rPr>
                <w:rFonts w:asciiTheme="minorHAnsi" w:hAnsiTheme="minorHAnsi" w:cstheme="minorHAnsi"/>
                <w:color w:val="FF0000"/>
              </w:rPr>
            </w:pPr>
            <w:r w:rsidRPr="0068369F">
              <w:rPr>
                <w:rFonts w:asciiTheme="minorHAnsi" w:hAnsiTheme="minorHAnsi" w:cstheme="minorHAnsi"/>
              </w:rPr>
              <w:t>December 2016</w:t>
            </w:r>
          </w:p>
        </w:tc>
        <w:tc>
          <w:tcPr>
            <w:tcW w:w="4678" w:type="dxa"/>
            <w:tcMar>
              <w:top w:w="28" w:type="dxa"/>
              <w:bottom w:w="28" w:type="dxa"/>
            </w:tcMar>
          </w:tcPr>
          <w:p w:rsidR="00E902FC" w:rsidRPr="005A4F54" w:rsidRDefault="00E902FC" w:rsidP="005C3246">
            <w:pPr>
              <w:spacing w:after="0" w:line="240" w:lineRule="auto"/>
            </w:pPr>
            <w:r w:rsidRPr="004C18A4">
              <w:t>To include all services commissioned and include within the KPIs and quarterly monitoring meetings.</w:t>
            </w:r>
          </w:p>
          <w:p w:rsidR="00E902FC" w:rsidRPr="005A4F54" w:rsidRDefault="00E902FC" w:rsidP="005C3246">
            <w:pPr>
              <w:spacing w:after="0" w:line="240" w:lineRule="auto"/>
            </w:pPr>
          </w:p>
        </w:tc>
        <w:tc>
          <w:tcPr>
            <w:tcW w:w="851" w:type="dxa"/>
            <w:shd w:val="clear" w:color="auto" w:fill="FFC000"/>
          </w:tcPr>
          <w:p w:rsidR="00E902FC" w:rsidRDefault="00E902FC">
            <w:r w:rsidRPr="00AA4E59">
              <w:rPr>
                <w:rFonts w:asciiTheme="minorHAnsi" w:hAnsiTheme="minorHAnsi" w:cstheme="minorHAnsi"/>
                <w:b/>
              </w:rPr>
              <w:t>Amber</w:t>
            </w:r>
          </w:p>
        </w:tc>
        <w:tc>
          <w:tcPr>
            <w:tcW w:w="850" w:type="dxa"/>
            <w:shd w:val="clear" w:color="auto" w:fill="FFC000"/>
          </w:tcPr>
          <w:p w:rsidR="00E902FC" w:rsidRDefault="00E902FC">
            <w:r w:rsidRPr="00AA4E59">
              <w:rPr>
                <w:rFonts w:asciiTheme="minorHAnsi" w:hAnsiTheme="minorHAnsi" w:cstheme="minorHAnsi"/>
                <w:b/>
              </w:rPr>
              <w:t>Amber</w:t>
            </w:r>
          </w:p>
        </w:tc>
      </w:tr>
      <w:tr w:rsidR="00555D43" w:rsidRPr="004E4F70" w:rsidTr="00901C92">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tcMar>
              <w:top w:w="28" w:type="dxa"/>
              <w:bottom w:w="28" w:type="dxa"/>
            </w:tcMar>
          </w:tcPr>
          <w:p w:rsidR="00555D43" w:rsidRPr="005A4F54" w:rsidRDefault="00555D43" w:rsidP="007E4665">
            <w:pPr>
              <w:pStyle w:val="ListParagraph"/>
              <w:numPr>
                <w:ilvl w:val="0"/>
                <w:numId w:val="17"/>
              </w:numPr>
              <w:spacing w:after="0" w:line="240" w:lineRule="auto"/>
              <w:rPr>
                <w:rFonts w:asciiTheme="minorHAnsi" w:hAnsiTheme="minorHAnsi" w:cstheme="minorHAnsi"/>
              </w:rPr>
            </w:pPr>
            <w:r w:rsidRPr="005A4F54">
              <w:rPr>
                <w:rFonts w:asciiTheme="minorHAnsi" w:hAnsiTheme="minorHAnsi" w:cstheme="minorHAnsi"/>
              </w:rPr>
              <w:t xml:space="preserve">PH will ensure that all services are performance managed in line with safeguarding requirements, and will </w:t>
            </w:r>
            <w:r>
              <w:rPr>
                <w:rFonts w:asciiTheme="minorHAnsi" w:hAnsiTheme="minorHAnsi" w:cstheme="minorHAnsi"/>
              </w:rPr>
              <w:t xml:space="preserve">have assurance that a formal </w:t>
            </w:r>
            <w:r w:rsidRPr="005A4F54">
              <w:rPr>
                <w:rFonts w:asciiTheme="minorHAnsi" w:hAnsiTheme="minorHAnsi" w:cstheme="minorHAnsi"/>
              </w:rPr>
              <w:t xml:space="preserve">, auditable policy and pathway for </w:t>
            </w:r>
            <w:r>
              <w:rPr>
                <w:rFonts w:asciiTheme="minorHAnsi" w:hAnsiTheme="minorHAnsi" w:cstheme="minorHAnsi"/>
              </w:rPr>
              <w:t xml:space="preserve">services and </w:t>
            </w:r>
            <w:r w:rsidRPr="005A4F54">
              <w:rPr>
                <w:rFonts w:asciiTheme="minorHAnsi" w:hAnsiTheme="minorHAnsi" w:cstheme="minorHAnsi"/>
              </w:rPr>
              <w:t xml:space="preserve">staff </w:t>
            </w:r>
            <w:r>
              <w:rPr>
                <w:rFonts w:asciiTheme="minorHAnsi" w:hAnsiTheme="minorHAnsi" w:cstheme="minorHAnsi"/>
              </w:rPr>
              <w:t xml:space="preserve">is in place with clear organisation governance </w:t>
            </w:r>
            <w:r w:rsidRPr="005A4F54">
              <w:rPr>
                <w:rFonts w:asciiTheme="minorHAnsi" w:hAnsiTheme="minorHAnsi" w:cstheme="minorHAnsi"/>
              </w:rPr>
              <w:t>to refer SE</w:t>
            </w:r>
            <w:r>
              <w:rPr>
                <w:rFonts w:asciiTheme="minorHAnsi" w:hAnsiTheme="minorHAnsi" w:cstheme="minorHAnsi"/>
              </w:rPr>
              <w:t>.</w:t>
            </w:r>
          </w:p>
        </w:tc>
        <w:tc>
          <w:tcPr>
            <w:tcW w:w="2127" w:type="dxa"/>
            <w:tcMar>
              <w:top w:w="28" w:type="dxa"/>
              <w:bottom w:w="28" w:type="dxa"/>
            </w:tcMar>
          </w:tcPr>
          <w:p w:rsidR="00555D43" w:rsidRPr="006D6CA4" w:rsidRDefault="00555D43" w:rsidP="007058C9">
            <w:pPr>
              <w:spacing w:before="240"/>
              <w:rPr>
                <w:rFonts w:asciiTheme="minorHAnsi" w:hAnsiTheme="minorHAnsi" w:cstheme="minorHAnsi"/>
              </w:rPr>
            </w:pPr>
            <w:r w:rsidRPr="006D6CA4">
              <w:rPr>
                <w:rFonts w:asciiTheme="minorHAnsi" w:hAnsiTheme="minorHAnsi" w:cstheme="minorHAnsi"/>
              </w:rPr>
              <w:t>PH: K O’Neill, Assistant Director Public Health</w:t>
            </w:r>
          </w:p>
        </w:tc>
        <w:tc>
          <w:tcPr>
            <w:tcW w:w="1842" w:type="dxa"/>
            <w:tcMar>
              <w:top w:w="28" w:type="dxa"/>
              <w:bottom w:w="28" w:type="dxa"/>
            </w:tcMar>
          </w:tcPr>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September 2015 and quarterly thereafter</w:t>
            </w:r>
          </w:p>
        </w:tc>
        <w:tc>
          <w:tcPr>
            <w:tcW w:w="4678" w:type="dxa"/>
            <w:tcMar>
              <w:top w:w="28" w:type="dxa"/>
              <w:bottom w:w="28" w:type="dxa"/>
            </w:tcMar>
          </w:tcPr>
          <w:p w:rsidR="00555D43" w:rsidRPr="004C18A4" w:rsidRDefault="00555D43" w:rsidP="005C3246">
            <w:pPr>
              <w:spacing w:after="0" w:line="240" w:lineRule="auto"/>
            </w:pPr>
            <w:r>
              <w:t>Service review and performance arrangements in place.</w:t>
            </w:r>
            <w:r w:rsidR="007A11C4">
              <w:t xml:space="preserve"> Report in December 2015</w:t>
            </w:r>
            <w:r w:rsidR="00A222D9">
              <w:t>.</w:t>
            </w:r>
          </w:p>
        </w:tc>
        <w:tc>
          <w:tcPr>
            <w:tcW w:w="851" w:type="dxa"/>
            <w:shd w:val="clear" w:color="auto" w:fill="00B050"/>
          </w:tcPr>
          <w:p w:rsidR="00555D43" w:rsidRPr="00673BC6" w:rsidRDefault="00E902FC" w:rsidP="00673BC6">
            <w:pPr>
              <w:pStyle w:val="ListParagraph"/>
              <w:spacing w:line="240" w:lineRule="auto"/>
              <w:ind w:left="34"/>
              <w:rPr>
                <w:rFonts w:asciiTheme="minorHAnsi" w:hAnsiTheme="minorHAnsi" w:cstheme="minorHAnsi"/>
                <w:b/>
                <w:color w:val="000000" w:themeColor="text1"/>
              </w:rPr>
            </w:pPr>
            <w:r w:rsidRPr="00E902FC">
              <w:rPr>
                <w:rFonts w:asciiTheme="minorHAnsi" w:hAnsiTheme="minorHAnsi" w:cstheme="minorHAnsi"/>
                <w:b/>
                <w:color w:val="000000" w:themeColor="text1"/>
              </w:rPr>
              <w:t>Green</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C954DC">
        <w:tc>
          <w:tcPr>
            <w:tcW w:w="703" w:type="dxa"/>
            <w:tcMar>
              <w:top w:w="28" w:type="dxa"/>
              <w:bottom w:w="28" w:type="dxa"/>
            </w:tcMar>
          </w:tcPr>
          <w:p w:rsidR="00555D43" w:rsidRPr="00D23D0A" w:rsidRDefault="00555D43" w:rsidP="005C3246">
            <w:pPr>
              <w:spacing w:after="0" w:line="240" w:lineRule="auto"/>
              <w:rPr>
                <w:rFonts w:asciiTheme="minorHAnsi" w:hAnsiTheme="minorHAnsi" w:cstheme="minorHAnsi"/>
              </w:rPr>
            </w:pPr>
            <w:r w:rsidRPr="00793E88">
              <w:rPr>
                <w:rFonts w:asciiTheme="minorHAnsi" w:hAnsiTheme="minorHAnsi" w:cstheme="minorHAnsi"/>
                <w:b/>
              </w:rPr>
              <w:t>2.5</w:t>
            </w:r>
          </w:p>
        </w:tc>
        <w:tc>
          <w:tcPr>
            <w:tcW w:w="14317" w:type="dxa"/>
            <w:gridSpan w:val="6"/>
            <w:tcMar>
              <w:top w:w="28" w:type="dxa"/>
              <w:bottom w:w="28" w:type="dxa"/>
            </w:tcMar>
          </w:tcPr>
          <w:p w:rsidR="00555D43" w:rsidRPr="00A02D47" w:rsidRDefault="00555D43" w:rsidP="005C3246">
            <w:pPr>
              <w:spacing w:after="0" w:line="240" w:lineRule="auto"/>
              <w:rPr>
                <w:rFonts w:asciiTheme="minorHAnsi" w:hAnsiTheme="minorHAnsi" w:cstheme="minorHAnsi"/>
                <w:b/>
                <w:sz w:val="18"/>
              </w:rPr>
            </w:pPr>
            <w:r w:rsidRPr="005A4F54">
              <w:rPr>
                <w:rFonts w:asciiTheme="minorHAnsi" w:hAnsiTheme="minorHAnsi" w:cstheme="minorHAnsi"/>
                <w:b/>
              </w:rPr>
              <w:t>Services commissioned by public health will share information in line with the information sharing agreement to ensure that children, young people and adults are not affected by service delivery parameters</w:t>
            </w:r>
          </w:p>
        </w:tc>
      </w:tr>
      <w:tr w:rsidR="00555D43" w:rsidRPr="004E4F70" w:rsidTr="005C3246">
        <w:tc>
          <w:tcPr>
            <w:tcW w:w="703" w:type="dxa"/>
            <w:vMerge w:val="restart"/>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vMerge w:val="restart"/>
            <w:tcMar>
              <w:top w:w="28" w:type="dxa"/>
              <w:bottom w:w="28" w:type="dxa"/>
            </w:tcMar>
          </w:tcPr>
          <w:p w:rsidR="00555D43" w:rsidRDefault="00555D43" w:rsidP="00825B27">
            <w:pPr>
              <w:pStyle w:val="ListParagraph"/>
              <w:numPr>
                <w:ilvl w:val="0"/>
                <w:numId w:val="18"/>
              </w:numPr>
              <w:spacing w:after="0" w:line="240" w:lineRule="auto"/>
              <w:rPr>
                <w:rFonts w:asciiTheme="minorHAnsi" w:hAnsiTheme="minorHAnsi" w:cstheme="minorHAnsi"/>
              </w:rPr>
            </w:pPr>
            <w:r w:rsidRPr="005A4F54">
              <w:rPr>
                <w:rFonts w:asciiTheme="minorHAnsi" w:hAnsiTheme="minorHAnsi" w:cstheme="minorHAnsi"/>
              </w:rPr>
              <w:t>Develop better Integration and collaboration between appropriate organisations/ services commissioned by PH with wider council and NHS services to co</w:t>
            </w:r>
            <w:r>
              <w:rPr>
                <w:rFonts w:asciiTheme="minorHAnsi" w:hAnsiTheme="minorHAnsi" w:cstheme="minorHAnsi"/>
              </w:rPr>
              <w:t xml:space="preserve">nsistently respond to SE cases </w:t>
            </w:r>
          </w:p>
          <w:p w:rsidR="00555D43" w:rsidRPr="005C3246" w:rsidRDefault="00555D43" w:rsidP="00471BB9">
            <w:pPr>
              <w:pStyle w:val="ListParagraph"/>
              <w:spacing w:after="0" w:line="240" w:lineRule="auto"/>
              <w:ind w:left="360"/>
              <w:rPr>
                <w:rFonts w:asciiTheme="minorHAnsi" w:hAnsiTheme="minorHAnsi" w:cstheme="minorHAnsi"/>
              </w:rPr>
            </w:pPr>
          </w:p>
        </w:tc>
        <w:tc>
          <w:tcPr>
            <w:tcW w:w="2127" w:type="dxa"/>
            <w:vMerge w:val="restart"/>
            <w:tcMar>
              <w:top w:w="28" w:type="dxa"/>
              <w:bottom w:w="28" w:type="dxa"/>
            </w:tcMar>
          </w:tcPr>
          <w:p w:rsidR="00555D43" w:rsidRPr="006D6CA4" w:rsidRDefault="00555D43" w:rsidP="007058C9">
            <w:pPr>
              <w:spacing w:after="0" w:line="240" w:lineRule="auto"/>
              <w:contextualSpacing/>
              <w:rPr>
                <w:rFonts w:asciiTheme="minorHAnsi" w:hAnsiTheme="minorHAnsi" w:cstheme="minorHAnsi"/>
              </w:rPr>
            </w:pPr>
            <w:r w:rsidRPr="006D6CA4">
              <w:rPr>
                <w:rFonts w:asciiTheme="minorHAnsi" w:hAnsiTheme="minorHAnsi" w:cstheme="minorHAnsi"/>
              </w:rPr>
              <w:t>PH: K O’Neill, Assistant Director Public Health</w:t>
            </w:r>
          </w:p>
        </w:tc>
        <w:tc>
          <w:tcPr>
            <w:tcW w:w="1842" w:type="dxa"/>
            <w:vMerge w:val="restart"/>
            <w:tcMar>
              <w:top w:w="28" w:type="dxa"/>
              <w:bottom w:w="28" w:type="dxa"/>
            </w:tcMar>
          </w:tcPr>
          <w:p w:rsidR="00555D43" w:rsidRPr="005A4F54" w:rsidRDefault="00555D43" w:rsidP="005C3246">
            <w:pPr>
              <w:spacing w:after="0" w:line="240" w:lineRule="auto"/>
              <w:rPr>
                <w:rFonts w:asciiTheme="minorHAnsi" w:hAnsiTheme="minorHAnsi" w:cstheme="minorHAnsi"/>
              </w:rPr>
            </w:pPr>
            <w:r w:rsidRPr="005A4F54">
              <w:rPr>
                <w:rFonts w:asciiTheme="minorHAnsi" w:hAnsiTheme="minorHAnsi" w:cstheme="minorHAnsi"/>
              </w:rPr>
              <w:t>Review to be completed December 2015</w:t>
            </w:r>
          </w:p>
          <w:p w:rsidR="00555D43" w:rsidRPr="005A4F54" w:rsidRDefault="00555D43" w:rsidP="005C3246">
            <w:pPr>
              <w:spacing w:after="0" w:line="240" w:lineRule="auto"/>
              <w:rPr>
                <w:rFonts w:asciiTheme="minorHAnsi" w:hAnsiTheme="minorHAnsi" w:cstheme="minorHAnsi"/>
              </w:rPr>
            </w:pPr>
          </w:p>
        </w:tc>
        <w:tc>
          <w:tcPr>
            <w:tcW w:w="4678" w:type="dxa"/>
            <w:tcMar>
              <w:top w:w="28" w:type="dxa"/>
              <w:bottom w:w="28" w:type="dxa"/>
            </w:tcMar>
          </w:tcPr>
          <w:p w:rsidR="00555D43" w:rsidRDefault="00555D43" w:rsidP="005C3246">
            <w:pPr>
              <w:spacing w:after="0" w:line="240" w:lineRule="auto"/>
              <w:rPr>
                <w:rFonts w:asciiTheme="minorHAnsi" w:hAnsiTheme="minorHAnsi" w:cstheme="minorHAnsi"/>
              </w:rPr>
            </w:pPr>
            <w:r w:rsidRPr="005A4F54">
              <w:rPr>
                <w:rFonts w:asciiTheme="minorHAnsi" w:hAnsiTheme="minorHAnsi" w:cstheme="minorHAnsi"/>
              </w:rPr>
              <w:t>Actions being addressed through the CQC action plan – completed</w:t>
            </w:r>
            <w:r w:rsidR="00A222D9">
              <w:rPr>
                <w:rFonts w:asciiTheme="minorHAnsi" w:hAnsiTheme="minorHAnsi" w:cstheme="minorHAnsi"/>
              </w:rPr>
              <w:t>.</w:t>
            </w:r>
          </w:p>
          <w:p w:rsidR="00555D43" w:rsidRPr="005A4F54" w:rsidRDefault="00555D43" w:rsidP="005C3246">
            <w:pPr>
              <w:spacing w:after="0" w:line="240" w:lineRule="auto"/>
            </w:pPr>
          </w:p>
        </w:tc>
        <w:tc>
          <w:tcPr>
            <w:tcW w:w="851" w:type="dxa"/>
            <w:shd w:val="clear" w:color="auto" w:fill="0070C0"/>
          </w:tcPr>
          <w:p w:rsidR="00555D43" w:rsidRPr="00E902FC" w:rsidRDefault="00E902FC" w:rsidP="00E902FC">
            <w:pPr>
              <w:pStyle w:val="ListParagraph"/>
              <w:spacing w:line="240" w:lineRule="auto"/>
              <w:ind w:left="0"/>
              <w:rPr>
                <w:rFonts w:asciiTheme="minorHAnsi" w:hAnsiTheme="minorHAnsi" w:cstheme="minorHAnsi"/>
                <w:b/>
                <w:color w:val="000000" w:themeColor="text1"/>
              </w:rPr>
            </w:pPr>
            <w:r w:rsidRPr="00E902FC">
              <w:rPr>
                <w:rFonts w:asciiTheme="minorHAnsi" w:hAnsiTheme="minorHAnsi" w:cstheme="minorHAnsi"/>
                <w:b/>
                <w:color w:val="000000" w:themeColor="text1"/>
              </w:rPr>
              <w:t>Blue</w:t>
            </w:r>
          </w:p>
        </w:tc>
        <w:tc>
          <w:tcPr>
            <w:tcW w:w="850" w:type="dxa"/>
            <w:shd w:val="clear" w:color="auto" w:fill="00B050"/>
          </w:tcPr>
          <w:p w:rsidR="00555D43" w:rsidRPr="00A02D47" w:rsidRDefault="00E902FC" w:rsidP="005C3246">
            <w:pPr>
              <w:spacing w:after="0" w:line="240" w:lineRule="auto"/>
              <w:rPr>
                <w:rFonts w:asciiTheme="minorHAnsi" w:hAnsiTheme="minorHAnsi" w:cstheme="minorHAnsi"/>
                <w:b/>
                <w:sz w:val="18"/>
              </w:rPr>
            </w:pPr>
            <w:r>
              <w:rPr>
                <w:rFonts w:asciiTheme="minorHAnsi" w:hAnsiTheme="minorHAnsi" w:cstheme="minorHAnsi"/>
                <w:b/>
              </w:rPr>
              <w:t>Green</w:t>
            </w:r>
          </w:p>
        </w:tc>
      </w:tr>
      <w:tr w:rsidR="00555D43" w:rsidRPr="004E4F70" w:rsidTr="00901C92">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vMerge/>
            <w:tcMar>
              <w:top w:w="28" w:type="dxa"/>
              <w:bottom w:w="28" w:type="dxa"/>
            </w:tcMar>
          </w:tcPr>
          <w:p w:rsidR="00555D43" w:rsidRPr="005C3246" w:rsidRDefault="00555D43" w:rsidP="005C3246">
            <w:pPr>
              <w:spacing w:after="0" w:line="240" w:lineRule="auto"/>
              <w:rPr>
                <w:rFonts w:asciiTheme="minorHAnsi" w:hAnsiTheme="minorHAnsi" w:cstheme="minorHAnsi"/>
              </w:rPr>
            </w:pPr>
          </w:p>
        </w:tc>
        <w:tc>
          <w:tcPr>
            <w:tcW w:w="2127" w:type="dxa"/>
            <w:vMerge/>
            <w:tcMar>
              <w:top w:w="28" w:type="dxa"/>
              <w:bottom w:w="28" w:type="dxa"/>
            </w:tcMar>
          </w:tcPr>
          <w:p w:rsidR="00555D43" w:rsidRPr="008318E8" w:rsidRDefault="00555D43" w:rsidP="005C3246">
            <w:pPr>
              <w:spacing w:before="240"/>
              <w:rPr>
                <w:rFonts w:asciiTheme="minorHAnsi" w:hAnsiTheme="minorHAnsi" w:cstheme="minorHAnsi"/>
                <w:b/>
              </w:rPr>
            </w:pPr>
          </w:p>
        </w:tc>
        <w:tc>
          <w:tcPr>
            <w:tcW w:w="1842" w:type="dxa"/>
            <w:vMerge/>
            <w:tcMar>
              <w:top w:w="28" w:type="dxa"/>
              <w:bottom w:w="28" w:type="dxa"/>
            </w:tcMar>
          </w:tcPr>
          <w:p w:rsidR="00555D43" w:rsidRDefault="00555D43" w:rsidP="005C3246">
            <w:pPr>
              <w:spacing w:after="0" w:line="240" w:lineRule="auto"/>
              <w:rPr>
                <w:rFonts w:asciiTheme="minorHAnsi" w:hAnsiTheme="minorHAnsi" w:cstheme="minorHAnsi"/>
              </w:rPr>
            </w:pPr>
          </w:p>
        </w:tc>
        <w:tc>
          <w:tcPr>
            <w:tcW w:w="4678" w:type="dxa"/>
            <w:tcMar>
              <w:top w:w="28" w:type="dxa"/>
              <w:bottom w:w="28" w:type="dxa"/>
            </w:tcMar>
          </w:tcPr>
          <w:p w:rsidR="00555D43" w:rsidRDefault="00555D43" w:rsidP="005C3246">
            <w:pPr>
              <w:spacing w:after="0" w:line="240" w:lineRule="auto"/>
            </w:pPr>
            <w:r w:rsidRPr="005A4F54">
              <w:t>PH supporting development of data indicators for CSE – pathway development to be in line with organisational pathway to ensure consistency</w:t>
            </w:r>
            <w:r w:rsidR="00A222D9">
              <w:t>.</w:t>
            </w:r>
          </w:p>
        </w:tc>
        <w:tc>
          <w:tcPr>
            <w:tcW w:w="851" w:type="dxa"/>
            <w:shd w:val="clear" w:color="auto" w:fill="00B050"/>
          </w:tcPr>
          <w:p w:rsidR="00555D43" w:rsidRPr="00E902FC" w:rsidRDefault="00E902FC" w:rsidP="00E902FC">
            <w:pPr>
              <w:pStyle w:val="ListParagraph"/>
              <w:spacing w:line="240" w:lineRule="auto"/>
              <w:ind w:left="34"/>
              <w:rPr>
                <w:rFonts w:asciiTheme="minorHAnsi" w:hAnsiTheme="minorHAnsi" w:cstheme="minorHAnsi"/>
                <w:b/>
                <w:color w:val="000000" w:themeColor="text1"/>
              </w:rPr>
            </w:pPr>
            <w:r>
              <w:rPr>
                <w:rFonts w:asciiTheme="minorHAnsi" w:hAnsiTheme="minorHAnsi" w:cstheme="minorHAnsi"/>
                <w:b/>
              </w:rPr>
              <w:t>Green</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901C92">
        <w:tc>
          <w:tcPr>
            <w:tcW w:w="703" w:type="dxa"/>
            <w:vMerge/>
            <w:tcMar>
              <w:top w:w="28" w:type="dxa"/>
              <w:bottom w:w="28" w:type="dxa"/>
            </w:tcMar>
          </w:tcPr>
          <w:p w:rsidR="00555D43" w:rsidRPr="00D23D0A" w:rsidRDefault="00555D43" w:rsidP="005C3246">
            <w:pPr>
              <w:spacing w:after="0" w:line="240" w:lineRule="auto"/>
              <w:rPr>
                <w:rFonts w:asciiTheme="minorHAnsi" w:hAnsiTheme="minorHAnsi" w:cstheme="minorHAnsi"/>
              </w:rPr>
            </w:pPr>
          </w:p>
        </w:tc>
        <w:tc>
          <w:tcPr>
            <w:tcW w:w="3969" w:type="dxa"/>
            <w:tcMar>
              <w:top w:w="28" w:type="dxa"/>
              <w:bottom w:w="28" w:type="dxa"/>
            </w:tcMar>
          </w:tcPr>
          <w:p w:rsidR="00555D43" w:rsidRPr="008318E8" w:rsidRDefault="00555D43" w:rsidP="00825B27">
            <w:pPr>
              <w:pStyle w:val="ListParagraph"/>
              <w:numPr>
                <w:ilvl w:val="0"/>
                <w:numId w:val="18"/>
              </w:numPr>
              <w:spacing w:after="0" w:line="240" w:lineRule="auto"/>
              <w:rPr>
                <w:rFonts w:asciiTheme="minorHAnsi" w:hAnsiTheme="minorHAnsi" w:cstheme="minorHAnsi"/>
              </w:rPr>
            </w:pPr>
            <w:r>
              <w:rPr>
                <w:rFonts w:asciiTheme="minorHAnsi" w:hAnsiTheme="minorHAnsi" w:cstheme="minorHAnsi"/>
              </w:rPr>
              <w:t>All services commissioned by PH will be aware of risk factors for SE locally and contribute to generating local information to improve services  and to be more responsive</w:t>
            </w:r>
          </w:p>
        </w:tc>
        <w:tc>
          <w:tcPr>
            <w:tcW w:w="2127" w:type="dxa"/>
            <w:tcMar>
              <w:top w:w="28" w:type="dxa"/>
              <w:bottom w:w="28" w:type="dxa"/>
            </w:tcMar>
          </w:tcPr>
          <w:p w:rsidR="00555D43" w:rsidRPr="006D6CA4" w:rsidRDefault="00555D43" w:rsidP="007058C9">
            <w:pPr>
              <w:spacing w:before="240"/>
              <w:rPr>
                <w:rFonts w:asciiTheme="minorHAnsi" w:hAnsiTheme="minorHAnsi" w:cstheme="minorHAnsi"/>
              </w:rPr>
            </w:pPr>
            <w:r w:rsidRPr="006D6CA4">
              <w:rPr>
                <w:rFonts w:asciiTheme="minorHAnsi" w:hAnsiTheme="minorHAnsi" w:cstheme="minorHAnsi"/>
              </w:rPr>
              <w:t>PH: K O’Neill, Assistant Director Public Health</w:t>
            </w:r>
          </w:p>
        </w:tc>
        <w:tc>
          <w:tcPr>
            <w:tcW w:w="1842" w:type="dxa"/>
            <w:tcMar>
              <w:top w:w="28" w:type="dxa"/>
              <w:bottom w:w="28" w:type="dxa"/>
            </w:tcMar>
          </w:tcPr>
          <w:p w:rsidR="00555D43" w:rsidRDefault="00555D43" w:rsidP="005C3246">
            <w:pPr>
              <w:spacing w:after="0" w:line="240" w:lineRule="auto"/>
              <w:rPr>
                <w:rFonts w:asciiTheme="minorHAnsi" w:hAnsiTheme="minorHAnsi" w:cstheme="minorHAnsi"/>
              </w:rPr>
            </w:pPr>
          </w:p>
          <w:p w:rsidR="00555D43" w:rsidRDefault="00555D43" w:rsidP="005C3246">
            <w:pPr>
              <w:spacing w:after="0" w:line="240" w:lineRule="auto"/>
              <w:rPr>
                <w:rFonts w:asciiTheme="minorHAnsi" w:hAnsiTheme="minorHAnsi" w:cstheme="minorHAnsi"/>
              </w:rPr>
            </w:pPr>
            <w:r>
              <w:rPr>
                <w:rFonts w:asciiTheme="minorHAnsi" w:hAnsiTheme="minorHAnsi" w:cstheme="minorHAnsi"/>
              </w:rPr>
              <w:t>December 2015 / quarterly thereafter</w:t>
            </w:r>
          </w:p>
          <w:p w:rsidR="007A11C4" w:rsidRPr="005A4F54" w:rsidRDefault="007A11C4" w:rsidP="005C3246">
            <w:pPr>
              <w:spacing w:after="0" w:line="240" w:lineRule="auto"/>
              <w:rPr>
                <w:rFonts w:asciiTheme="minorHAnsi" w:hAnsiTheme="minorHAnsi" w:cstheme="minorHAnsi"/>
              </w:rPr>
            </w:pPr>
            <w:r>
              <w:rPr>
                <w:rFonts w:asciiTheme="minorHAnsi" w:hAnsiTheme="minorHAnsi" w:cstheme="minorHAnsi"/>
              </w:rPr>
              <w:t>On track</w:t>
            </w:r>
          </w:p>
        </w:tc>
        <w:tc>
          <w:tcPr>
            <w:tcW w:w="4678" w:type="dxa"/>
            <w:tcMar>
              <w:top w:w="28" w:type="dxa"/>
              <w:bottom w:w="28" w:type="dxa"/>
            </w:tcMar>
          </w:tcPr>
          <w:p w:rsidR="00555D43" w:rsidRDefault="00555D43" w:rsidP="005C3246">
            <w:pPr>
              <w:spacing w:after="0" w:line="240" w:lineRule="auto"/>
            </w:pPr>
            <w:r>
              <w:t>Public Health will identify key risk factors and variables that are proxy measures for CSE and this information will be shared with LBC and service providers. Examples: Teenage Conception, Repeat terminations</w:t>
            </w:r>
            <w:r w:rsidR="0025024D">
              <w:t xml:space="preserve"> (Newly available data has identified Luton as high for repeat terminations in U19 age group. PH are looking into this data to identify reason for this, any risk associated with SE and actions).</w:t>
            </w:r>
            <w:r>
              <w:t xml:space="preserve"> EHC data Drug and alcohol referrals</w:t>
            </w:r>
            <w:r w:rsidR="00A222D9">
              <w:t>.</w:t>
            </w:r>
          </w:p>
          <w:p w:rsidR="009F1FBF" w:rsidRDefault="009F1FBF" w:rsidP="005C3246">
            <w:pPr>
              <w:spacing w:after="0" w:line="240" w:lineRule="auto"/>
            </w:pPr>
          </w:p>
          <w:p w:rsidR="009F1FBF" w:rsidRPr="005A4F54" w:rsidRDefault="005A6D88" w:rsidP="009F1FBF">
            <w:pPr>
              <w:spacing w:after="0" w:line="240" w:lineRule="auto"/>
            </w:pPr>
            <w:r w:rsidRPr="007A11C4">
              <w:t>Recently focussed on ensuring that FNP team who work with teenage parents review their awareness and referral arrangements through and this is overseen by the FNP Advisory Board chaired by LBC lead commissioner</w:t>
            </w:r>
            <w:r w:rsidRPr="009F1FBF">
              <w:rPr>
                <w:color w:val="FF0000"/>
              </w:rPr>
              <w:t>.</w:t>
            </w:r>
          </w:p>
        </w:tc>
        <w:tc>
          <w:tcPr>
            <w:tcW w:w="851" w:type="dxa"/>
            <w:shd w:val="clear" w:color="auto" w:fill="FFC000"/>
          </w:tcPr>
          <w:p w:rsidR="00555D43" w:rsidRPr="00D23D0A" w:rsidRDefault="00E902FC" w:rsidP="00E902FC">
            <w:pPr>
              <w:pStyle w:val="ListParagraph"/>
              <w:spacing w:line="240" w:lineRule="auto"/>
              <w:ind w:left="0"/>
              <w:rPr>
                <w:rFonts w:asciiTheme="minorHAnsi" w:hAnsiTheme="minorHAnsi" w:cstheme="minorHAnsi"/>
                <w:color w:val="000000" w:themeColor="text1"/>
              </w:rPr>
            </w:pPr>
            <w:r>
              <w:rPr>
                <w:rFonts w:asciiTheme="minorHAnsi" w:hAnsiTheme="minorHAnsi" w:cstheme="minorHAnsi"/>
                <w:b/>
              </w:rPr>
              <w:t>Amber</w:t>
            </w:r>
          </w:p>
        </w:tc>
        <w:tc>
          <w:tcPr>
            <w:tcW w:w="850" w:type="dxa"/>
            <w:shd w:val="clear" w:color="auto" w:fill="808080" w:themeFill="background1" w:themeFillShade="80"/>
          </w:tcPr>
          <w:p w:rsidR="00555D43" w:rsidRPr="00A02D47" w:rsidRDefault="00673BC6" w:rsidP="005C324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C954DC">
        <w:tc>
          <w:tcPr>
            <w:tcW w:w="703" w:type="dxa"/>
            <w:tcMar>
              <w:top w:w="28" w:type="dxa"/>
              <w:bottom w:w="28" w:type="dxa"/>
            </w:tcMar>
          </w:tcPr>
          <w:p w:rsidR="00555D43" w:rsidRPr="00D23D0A" w:rsidRDefault="00555D43" w:rsidP="005C3246">
            <w:pPr>
              <w:spacing w:after="0" w:line="240" w:lineRule="auto"/>
              <w:rPr>
                <w:rFonts w:asciiTheme="minorHAnsi" w:hAnsiTheme="minorHAnsi" w:cstheme="minorHAnsi"/>
              </w:rPr>
            </w:pPr>
            <w:r w:rsidRPr="00793E88">
              <w:rPr>
                <w:rFonts w:asciiTheme="minorHAnsi" w:hAnsiTheme="minorHAnsi" w:cstheme="minorHAnsi"/>
                <w:b/>
                <w:color w:val="000000" w:themeColor="text1"/>
              </w:rPr>
              <w:t>2.6</w:t>
            </w:r>
          </w:p>
        </w:tc>
        <w:tc>
          <w:tcPr>
            <w:tcW w:w="14317" w:type="dxa"/>
            <w:gridSpan w:val="6"/>
            <w:tcMar>
              <w:top w:w="28" w:type="dxa"/>
              <w:bottom w:w="28" w:type="dxa"/>
            </w:tcMar>
          </w:tcPr>
          <w:p w:rsidR="00555D43" w:rsidRPr="006D6CA4" w:rsidRDefault="00555D43" w:rsidP="005C3246">
            <w:pPr>
              <w:spacing w:after="0" w:line="240" w:lineRule="auto"/>
              <w:rPr>
                <w:rFonts w:asciiTheme="minorHAnsi" w:hAnsiTheme="minorHAnsi" w:cstheme="minorHAnsi"/>
                <w:b/>
                <w:sz w:val="24"/>
                <w:szCs w:val="24"/>
              </w:rPr>
            </w:pPr>
            <w:r w:rsidRPr="006D6CA4">
              <w:rPr>
                <w:rFonts w:asciiTheme="minorHAnsi" w:hAnsiTheme="minorHAnsi" w:cstheme="minorHAnsi"/>
                <w:b/>
                <w:sz w:val="24"/>
                <w:szCs w:val="24"/>
              </w:rPr>
              <w:t>Development of strategies</w:t>
            </w:r>
          </w:p>
        </w:tc>
      </w:tr>
      <w:tr w:rsidR="00555D43" w:rsidRPr="004E4F70" w:rsidTr="00901C92">
        <w:tc>
          <w:tcPr>
            <w:tcW w:w="703" w:type="dxa"/>
            <w:tcMar>
              <w:top w:w="28" w:type="dxa"/>
              <w:bottom w:w="28" w:type="dxa"/>
            </w:tcMar>
          </w:tcPr>
          <w:p w:rsidR="00555D43" w:rsidRPr="00D23D0A" w:rsidRDefault="00555D43" w:rsidP="005D53A2">
            <w:pPr>
              <w:spacing w:after="0" w:line="240" w:lineRule="auto"/>
              <w:rPr>
                <w:rFonts w:asciiTheme="minorHAnsi" w:hAnsiTheme="minorHAnsi" w:cstheme="minorHAnsi"/>
              </w:rPr>
            </w:pPr>
          </w:p>
        </w:tc>
        <w:tc>
          <w:tcPr>
            <w:tcW w:w="3969" w:type="dxa"/>
            <w:tcMar>
              <w:top w:w="28" w:type="dxa"/>
              <w:bottom w:w="28" w:type="dxa"/>
            </w:tcMar>
          </w:tcPr>
          <w:p w:rsidR="00555D43" w:rsidRDefault="00555D43" w:rsidP="00C743E3">
            <w:pPr>
              <w:pStyle w:val="ListParagraph"/>
              <w:numPr>
                <w:ilvl w:val="0"/>
                <w:numId w:val="20"/>
              </w:numPr>
              <w:spacing w:after="0" w:line="240" w:lineRule="auto"/>
              <w:rPr>
                <w:rFonts w:asciiTheme="minorHAnsi" w:hAnsiTheme="minorHAnsi" w:cstheme="minorHAnsi"/>
                <w:color w:val="000000" w:themeColor="text1"/>
              </w:rPr>
            </w:pPr>
            <w:r w:rsidRPr="00BA237A">
              <w:rPr>
                <w:rFonts w:asciiTheme="minorHAnsi" w:hAnsiTheme="minorHAnsi" w:cstheme="minorHAnsi"/>
                <w:color w:val="000000" w:themeColor="text1"/>
              </w:rPr>
              <w:t xml:space="preserve">Develop a </w:t>
            </w:r>
            <w:r>
              <w:rPr>
                <w:rFonts w:asciiTheme="minorHAnsi" w:hAnsiTheme="minorHAnsi" w:cstheme="minorHAnsi"/>
                <w:color w:val="000000" w:themeColor="text1"/>
              </w:rPr>
              <w:t xml:space="preserve">Luton </w:t>
            </w:r>
            <w:r w:rsidRPr="00BA237A">
              <w:rPr>
                <w:rFonts w:asciiTheme="minorHAnsi" w:hAnsiTheme="minorHAnsi" w:cstheme="minorHAnsi"/>
                <w:color w:val="000000" w:themeColor="text1"/>
              </w:rPr>
              <w:t>Sexual Exploitation partnership strategy.</w:t>
            </w:r>
          </w:p>
          <w:p w:rsidR="00555D43" w:rsidRDefault="00555D43" w:rsidP="00D55A35">
            <w:pPr>
              <w:spacing w:after="0" w:line="240" w:lineRule="auto"/>
              <w:rPr>
                <w:rFonts w:asciiTheme="minorHAnsi" w:hAnsiTheme="minorHAnsi" w:cstheme="minorHAnsi"/>
                <w:color w:val="000000" w:themeColor="text1"/>
              </w:rPr>
            </w:pPr>
          </w:p>
          <w:p w:rsidR="00555D43" w:rsidRDefault="00555D43" w:rsidP="00D55A35">
            <w:pPr>
              <w:spacing w:after="0" w:line="240" w:lineRule="auto"/>
              <w:rPr>
                <w:rFonts w:asciiTheme="minorHAnsi" w:hAnsiTheme="minorHAnsi" w:cstheme="minorHAnsi"/>
                <w:color w:val="000000" w:themeColor="text1"/>
              </w:rPr>
            </w:pPr>
          </w:p>
          <w:p w:rsidR="00555D43" w:rsidRDefault="00555D43" w:rsidP="00C743E3">
            <w:pPr>
              <w:pStyle w:val="ListParagraph"/>
              <w:numPr>
                <w:ilvl w:val="0"/>
                <w:numId w:val="20"/>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Develop a Pan Beds CSE Strategy </w:t>
            </w:r>
            <w:r w:rsidRPr="006D6CA4">
              <w:rPr>
                <w:rFonts w:asciiTheme="minorHAnsi" w:hAnsiTheme="minorHAnsi" w:cstheme="minorHAnsi"/>
                <w:color w:val="FF0000"/>
              </w:rPr>
              <w:t>(</w:t>
            </w:r>
            <w:r>
              <w:rPr>
                <w:rFonts w:asciiTheme="minorHAnsi" w:hAnsiTheme="minorHAnsi" w:cstheme="minorHAnsi"/>
                <w:color w:val="FF0000"/>
              </w:rPr>
              <w:t xml:space="preserve">NWG Recommendation) </w:t>
            </w:r>
          </w:p>
          <w:p w:rsidR="00555D43" w:rsidRPr="00D55A35" w:rsidRDefault="00555D43" w:rsidP="00D55A35">
            <w:pPr>
              <w:pStyle w:val="ListParagraph"/>
              <w:spacing w:after="0" w:line="240" w:lineRule="auto"/>
              <w:ind w:left="360"/>
              <w:rPr>
                <w:rFonts w:asciiTheme="minorHAnsi" w:hAnsiTheme="minorHAnsi" w:cstheme="minorHAnsi"/>
                <w:color w:val="000000" w:themeColor="text1"/>
              </w:rPr>
            </w:pPr>
          </w:p>
          <w:p w:rsidR="00555D43" w:rsidRPr="00AA6EF3" w:rsidRDefault="00555D43" w:rsidP="005D53A2">
            <w:pPr>
              <w:spacing w:after="0" w:line="240" w:lineRule="auto"/>
              <w:rPr>
                <w:rFonts w:asciiTheme="minorHAnsi" w:hAnsiTheme="minorHAnsi" w:cstheme="minorHAnsi"/>
                <w:color w:val="000000" w:themeColor="text1"/>
              </w:rPr>
            </w:pPr>
          </w:p>
        </w:tc>
        <w:tc>
          <w:tcPr>
            <w:tcW w:w="2127" w:type="dxa"/>
            <w:tcMar>
              <w:top w:w="28" w:type="dxa"/>
              <w:bottom w:w="28" w:type="dxa"/>
            </w:tcMar>
          </w:tcPr>
          <w:p w:rsidR="00555D43" w:rsidRDefault="00555D43" w:rsidP="005D53A2">
            <w:pPr>
              <w:spacing w:after="0" w:line="240" w:lineRule="auto"/>
              <w:rPr>
                <w:lang w:eastAsia="en-GB"/>
              </w:rPr>
            </w:pPr>
            <w:r w:rsidRPr="007058C9">
              <w:rPr>
                <w:rFonts w:asciiTheme="minorHAnsi" w:hAnsiTheme="minorHAnsi" w:cstheme="minorHAnsi"/>
                <w:color w:val="000000" w:themeColor="text1"/>
              </w:rPr>
              <w:t>CSP</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N </w:t>
            </w:r>
            <w:r w:rsidRPr="00737C58">
              <w:rPr>
                <w:lang w:eastAsia="en-GB"/>
              </w:rPr>
              <w:t>Middleton</w:t>
            </w:r>
            <w:r>
              <w:rPr>
                <w:lang w:eastAsia="en-GB"/>
              </w:rPr>
              <w:t xml:space="preserve">, </w:t>
            </w:r>
            <w:r w:rsidRPr="00471BB9">
              <w:rPr>
                <w:lang w:eastAsia="en-GB"/>
              </w:rPr>
              <w:t>Domestic Abuse Coordinator</w:t>
            </w:r>
          </w:p>
          <w:p w:rsidR="00555D43" w:rsidRDefault="00555D43" w:rsidP="005D53A2">
            <w:pPr>
              <w:spacing w:after="0" w:line="240" w:lineRule="auto"/>
              <w:rPr>
                <w:lang w:eastAsia="en-GB"/>
              </w:rPr>
            </w:pPr>
          </w:p>
          <w:p w:rsidR="00555D43" w:rsidRDefault="00555D43" w:rsidP="005D53A2">
            <w:pPr>
              <w:spacing w:after="0" w:line="240" w:lineRule="auto"/>
              <w:rPr>
                <w:lang w:eastAsia="en-GB"/>
              </w:rPr>
            </w:pPr>
            <w:r>
              <w:rPr>
                <w:lang w:eastAsia="en-GB"/>
              </w:rPr>
              <w:t>Pan Beds Strategic Group.</w:t>
            </w:r>
          </w:p>
          <w:p w:rsidR="00555D43" w:rsidRDefault="00555D43" w:rsidP="005D53A2">
            <w:pPr>
              <w:spacing w:after="0" w:line="240" w:lineRule="auto"/>
              <w:rPr>
                <w:lang w:eastAsia="en-GB"/>
              </w:rPr>
            </w:pPr>
          </w:p>
          <w:p w:rsidR="00555D43" w:rsidRPr="00471BB9" w:rsidRDefault="00555D43" w:rsidP="005D53A2">
            <w:pPr>
              <w:spacing w:after="0" w:line="240" w:lineRule="auto"/>
              <w:rPr>
                <w:lang w:eastAsia="en-GB"/>
              </w:rPr>
            </w:pPr>
            <w:r>
              <w:rPr>
                <w:lang w:eastAsia="en-GB"/>
              </w:rPr>
              <w:t>ASGB</w:t>
            </w:r>
            <w:r w:rsidR="000366ED">
              <w:rPr>
                <w:lang w:eastAsia="en-GB"/>
              </w:rPr>
              <w:t xml:space="preserve">, </w:t>
            </w:r>
            <w:r>
              <w:rPr>
                <w:lang w:eastAsia="en-GB"/>
              </w:rPr>
              <w:t>LSCB</w:t>
            </w:r>
          </w:p>
          <w:p w:rsidR="00555D43" w:rsidRPr="0011586C" w:rsidRDefault="00555D43" w:rsidP="005D53A2">
            <w:pPr>
              <w:spacing w:after="0" w:line="240" w:lineRule="auto"/>
              <w:rPr>
                <w:rFonts w:asciiTheme="minorHAnsi" w:hAnsiTheme="minorHAnsi" w:cstheme="minorHAnsi"/>
                <w:color w:val="000000" w:themeColor="text1"/>
              </w:rPr>
            </w:pPr>
          </w:p>
        </w:tc>
        <w:tc>
          <w:tcPr>
            <w:tcW w:w="1842" w:type="dxa"/>
            <w:tcMar>
              <w:top w:w="28" w:type="dxa"/>
              <w:bottom w:w="28" w:type="dxa"/>
            </w:tcMar>
          </w:tcPr>
          <w:p w:rsidR="00555D43" w:rsidRPr="00F05FF1" w:rsidRDefault="007A11C4" w:rsidP="005D53A2">
            <w:pPr>
              <w:spacing w:after="0" w:line="240" w:lineRule="auto"/>
              <w:rPr>
                <w:rFonts w:asciiTheme="minorHAnsi" w:hAnsiTheme="minorHAnsi" w:cstheme="minorHAnsi"/>
              </w:rPr>
            </w:pPr>
            <w:r w:rsidRPr="00F05FF1">
              <w:rPr>
                <w:rFonts w:asciiTheme="minorHAnsi" w:hAnsiTheme="minorHAnsi" w:cstheme="minorHAnsi"/>
              </w:rPr>
              <w:t>September</w:t>
            </w:r>
            <w:r w:rsidR="00555D43" w:rsidRPr="00F05FF1">
              <w:rPr>
                <w:rFonts w:asciiTheme="minorHAnsi" w:hAnsiTheme="minorHAnsi" w:cstheme="minorHAnsi"/>
              </w:rPr>
              <w:t xml:space="preserve"> 2015</w:t>
            </w:r>
          </w:p>
          <w:p w:rsidR="00555D43" w:rsidRPr="00F05FF1" w:rsidRDefault="00555D43" w:rsidP="005D53A2">
            <w:pPr>
              <w:spacing w:after="0" w:line="240" w:lineRule="auto"/>
              <w:rPr>
                <w:rFonts w:asciiTheme="minorHAnsi" w:hAnsiTheme="minorHAnsi" w:cstheme="minorHAnsi"/>
              </w:rPr>
            </w:pPr>
          </w:p>
          <w:p w:rsidR="00555D43" w:rsidRPr="00F05FF1" w:rsidRDefault="00555D43" w:rsidP="005D53A2">
            <w:pPr>
              <w:spacing w:after="0" w:line="240" w:lineRule="auto"/>
              <w:rPr>
                <w:rFonts w:asciiTheme="minorHAnsi" w:hAnsiTheme="minorHAnsi" w:cstheme="minorHAnsi"/>
              </w:rPr>
            </w:pPr>
          </w:p>
          <w:p w:rsidR="00555D43" w:rsidRDefault="00555D43"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Default="00913BD0" w:rsidP="005D53A2">
            <w:pPr>
              <w:spacing w:after="0" w:line="240" w:lineRule="auto"/>
              <w:rPr>
                <w:rFonts w:asciiTheme="minorHAnsi" w:hAnsiTheme="minorHAnsi" w:cstheme="minorHAnsi"/>
              </w:rPr>
            </w:pPr>
          </w:p>
          <w:p w:rsidR="00913BD0" w:rsidRPr="00F05FF1" w:rsidRDefault="00913BD0" w:rsidP="005D53A2">
            <w:pPr>
              <w:spacing w:after="0" w:line="240" w:lineRule="auto"/>
              <w:rPr>
                <w:rFonts w:asciiTheme="minorHAnsi" w:hAnsiTheme="minorHAnsi" w:cstheme="minorHAnsi"/>
              </w:rPr>
            </w:pPr>
          </w:p>
          <w:p w:rsidR="00555D43" w:rsidRPr="00F05FF1" w:rsidRDefault="00555D43" w:rsidP="005D53A2">
            <w:pPr>
              <w:spacing w:after="0" w:line="240" w:lineRule="auto"/>
              <w:rPr>
                <w:rFonts w:asciiTheme="minorHAnsi" w:hAnsiTheme="minorHAnsi" w:cstheme="minorHAnsi"/>
              </w:rPr>
            </w:pPr>
            <w:r w:rsidRPr="00F05FF1">
              <w:rPr>
                <w:rFonts w:asciiTheme="minorHAnsi" w:hAnsiTheme="minorHAnsi" w:cstheme="minorHAnsi"/>
              </w:rPr>
              <w:t>December 2015</w:t>
            </w:r>
          </w:p>
          <w:p w:rsidR="00555D43" w:rsidRPr="00F05FF1" w:rsidRDefault="00555D43" w:rsidP="005D53A2">
            <w:pPr>
              <w:spacing w:after="0" w:line="240" w:lineRule="auto"/>
              <w:rPr>
                <w:rFonts w:asciiTheme="minorHAnsi" w:hAnsiTheme="minorHAnsi" w:cstheme="minorHAnsi"/>
              </w:rPr>
            </w:pPr>
          </w:p>
        </w:tc>
        <w:tc>
          <w:tcPr>
            <w:tcW w:w="4678" w:type="dxa"/>
            <w:tcMar>
              <w:top w:w="28" w:type="dxa"/>
              <w:bottom w:w="28" w:type="dxa"/>
            </w:tcMar>
          </w:tcPr>
          <w:p w:rsidR="00F05FF1" w:rsidRPr="00F05FF1" w:rsidRDefault="00555D43" w:rsidP="005D53A2">
            <w:pPr>
              <w:spacing w:after="0" w:line="240" w:lineRule="auto"/>
              <w:rPr>
                <w:rFonts w:asciiTheme="minorHAnsi" w:hAnsiTheme="minorHAnsi" w:cstheme="minorHAnsi"/>
              </w:rPr>
            </w:pPr>
            <w:r w:rsidRPr="00F05FF1">
              <w:rPr>
                <w:rFonts w:asciiTheme="minorHAnsi" w:hAnsiTheme="minorHAnsi" w:cstheme="minorHAnsi"/>
              </w:rPr>
              <w:lastRenderedPageBreak/>
              <w:t>First draft strategy document to be complete for September meeting of the CSP Exec.</w:t>
            </w:r>
          </w:p>
          <w:p w:rsidR="00F05FF1" w:rsidRPr="00F05FF1" w:rsidRDefault="00F05FF1" w:rsidP="00F05FF1">
            <w:pPr>
              <w:spacing w:after="0" w:line="240" w:lineRule="auto"/>
              <w:rPr>
                <w:rFonts w:asciiTheme="minorHAnsi" w:hAnsiTheme="minorHAnsi" w:cstheme="minorHAnsi"/>
              </w:rPr>
            </w:pPr>
          </w:p>
          <w:p w:rsidR="00F05FF1" w:rsidRPr="00F05FF1" w:rsidRDefault="00F05FF1" w:rsidP="00F05FF1">
            <w:pPr>
              <w:spacing w:after="0" w:line="240" w:lineRule="auto"/>
            </w:pPr>
            <w:r w:rsidRPr="00F05FF1">
              <w:t xml:space="preserve">Initial draft CSP Strategy produced and discussed at CSP Executive Sept 15. </w:t>
            </w:r>
          </w:p>
          <w:p w:rsidR="00F05FF1" w:rsidRPr="00F05FF1" w:rsidRDefault="00F05FF1" w:rsidP="00F05FF1">
            <w:pPr>
              <w:spacing w:after="0" w:line="240" w:lineRule="auto"/>
            </w:pPr>
          </w:p>
          <w:p w:rsidR="00F05FF1" w:rsidRPr="00F05FF1" w:rsidRDefault="00F05FF1" w:rsidP="00F05FF1">
            <w:pPr>
              <w:spacing w:after="0" w:line="240" w:lineRule="auto"/>
            </w:pPr>
            <w:r w:rsidRPr="00F05FF1">
              <w:t xml:space="preserve">This document requires further development in terms of its content regarding adults before wider dissemination. </w:t>
            </w:r>
          </w:p>
          <w:p w:rsidR="00F05FF1" w:rsidRPr="00F05FF1" w:rsidRDefault="00F05FF1" w:rsidP="00F05FF1">
            <w:pPr>
              <w:spacing w:after="0" w:line="240" w:lineRule="auto"/>
            </w:pPr>
          </w:p>
          <w:p w:rsidR="00F05FF1" w:rsidRPr="00F05FF1" w:rsidRDefault="00F05FF1" w:rsidP="00F05FF1">
            <w:pPr>
              <w:spacing w:after="0" w:line="240" w:lineRule="auto"/>
            </w:pPr>
            <w:r w:rsidRPr="00F05FF1">
              <w:t>The CSP Executive have therefore requested a sub-group of the CSPs Partnership Delivery Board to be established to oversee the completion of this strategy and plan.</w:t>
            </w:r>
          </w:p>
          <w:p w:rsidR="00F05FF1" w:rsidRPr="00F05FF1" w:rsidRDefault="00F05FF1" w:rsidP="00F05FF1">
            <w:pPr>
              <w:spacing w:after="0" w:line="240" w:lineRule="auto"/>
            </w:pPr>
          </w:p>
          <w:p w:rsidR="00F05FF1" w:rsidRPr="00F05FF1" w:rsidRDefault="00F05FF1" w:rsidP="00F05FF1">
            <w:pPr>
              <w:spacing w:after="0" w:line="240" w:lineRule="auto"/>
            </w:pPr>
            <w:r w:rsidRPr="00F05FF1">
              <w:t>Mark Upex PDB Chair is overseeing the establishment of the group which is expected to meet in Nov 2015.</w:t>
            </w:r>
          </w:p>
          <w:p w:rsidR="00F05FF1" w:rsidRPr="00F05FF1" w:rsidRDefault="00F05FF1" w:rsidP="00F05FF1">
            <w:pPr>
              <w:spacing w:after="0" w:line="240" w:lineRule="auto"/>
            </w:pPr>
          </w:p>
          <w:p w:rsidR="00F05FF1" w:rsidRPr="00F05FF1" w:rsidRDefault="00F05FF1" w:rsidP="00F05FF1">
            <w:pPr>
              <w:spacing w:after="0" w:line="240" w:lineRule="auto"/>
            </w:pPr>
            <w:r w:rsidRPr="00F05FF1">
              <w:t xml:space="preserve">A revised draft is expected to be returned to the CSP Executive at its December meeting. </w:t>
            </w:r>
          </w:p>
          <w:p w:rsidR="00555D43" w:rsidRPr="00F05FF1" w:rsidRDefault="00555D43" w:rsidP="00F05FF1">
            <w:pPr>
              <w:spacing w:after="0" w:line="240" w:lineRule="auto"/>
              <w:rPr>
                <w:rFonts w:asciiTheme="minorHAnsi" w:hAnsiTheme="minorHAnsi" w:cstheme="minorHAnsi"/>
              </w:rPr>
            </w:pPr>
          </w:p>
          <w:p w:rsidR="00555D43" w:rsidRPr="00F05FF1" w:rsidRDefault="00555D43" w:rsidP="005D53A2">
            <w:pPr>
              <w:spacing w:after="0" w:line="240" w:lineRule="auto"/>
              <w:rPr>
                <w:rFonts w:asciiTheme="minorHAnsi" w:hAnsiTheme="minorHAnsi" w:cstheme="minorHAnsi"/>
              </w:rPr>
            </w:pPr>
            <w:r w:rsidRPr="00F05FF1">
              <w:rPr>
                <w:rFonts w:asciiTheme="minorHAnsi" w:hAnsiTheme="minorHAnsi" w:cstheme="minorHAnsi"/>
              </w:rPr>
              <w:t>This i</w:t>
            </w:r>
            <w:r w:rsidR="007A11C4" w:rsidRPr="00F05FF1">
              <w:rPr>
                <w:rFonts w:asciiTheme="minorHAnsi" w:hAnsiTheme="minorHAnsi" w:cstheme="minorHAnsi"/>
              </w:rPr>
              <w:t xml:space="preserve">s in </w:t>
            </w:r>
            <w:r w:rsidR="002E2519" w:rsidRPr="00F05FF1">
              <w:rPr>
                <w:rFonts w:asciiTheme="minorHAnsi" w:hAnsiTheme="minorHAnsi" w:cstheme="minorHAnsi"/>
              </w:rPr>
              <w:t>progress and</w:t>
            </w:r>
            <w:r w:rsidR="00A3181F" w:rsidRPr="00F05FF1">
              <w:rPr>
                <w:rFonts w:asciiTheme="minorHAnsi" w:hAnsiTheme="minorHAnsi" w:cstheme="minorHAnsi"/>
              </w:rPr>
              <w:t xml:space="preserve"> is on agenda for strategic group WB 2/11/2015</w:t>
            </w:r>
            <w:r w:rsidR="00A222D9" w:rsidRPr="00F05FF1">
              <w:rPr>
                <w:rFonts w:asciiTheme="minorHAnsi" w:hAnsiTheme="minorHAnsi" w:cstheme="minorHAnsi"/>
              </w:rPr>
              <w:t>.</w:t>
            </w:r>
          </w:p>
          <w:p w:rsidR="00555D43" w:rsidRPr="00F05FF1" w:rsidRDefault="00555D43" w:rsidP="005D53A2">
            <w:pPr>
              <w:spacing w:after="0" w:line="240" w:lineRule="auto"/>
              <w:rPr>
                <w:rFonts w:asciiTheme="minorHAnsi" w:hAnsiTheme="minorHAnsi" w:cstheme="minorHAnsi"/>
              </w:rPr>
            </w:pPr>
          </w:p>
        </w:tc>
        <w:tc>
          <w:tcPr>
            <w:tcW w:w="851" w:type="dxa"/>
            <w:shd w:val="clear" w:color="auto" w:fill="FFC000"/>
          </w:tcPr>
          <w:p w:rsidR="00555D43" w:rsidRPr="00D23D0A" w:rsidRDefault="00E902FC" w:rsidP="00E902FC">
            <w:pPr>
              <w:pStyle w:val="ListParagraph"/>
              <w:spacing w:line="240" w:lineRule="auto"/>
              <w:ind w:left="0"/>
              <w:rPr>
                <w:rFonts w:asciiTheme="minorHAnsi" w:hAnsiTheme="minorHAnsi" w:cstheme="minorHAnsi"/>
                <w:color w:val="000000" w:themeColor="text1"/>
              </w:rPr>
            </w:pPr>
            <w:r>
              <w:rPr>
                <w:rFonts w:asciiTheme="minorHAnsi" w:hAnsiTheme="minorHAnsi" w:cstheme="minorHAnsi"/>
                <w:b/>
              </w:rPr>
              <w:lastRenderedPageBreak/>
              <w:t>Amber</w:t>
            </w:r>
          </w:p>
        </w:tc>
        <w:tc>
          <w:tcPr>
            <w:tcW w:w="850" w:type="dxa"/>
            <w:shd w:val="clear" w:color="auto" w:fill="808080" w:themeFill="background1" w:themeFillShade="80"/>
          </w:tcPr>
          <w:p w:rsidR="00555D43" w:rsidRPr="00A02D47" w:rsidRDefault="00673BC6" w:rsidP="005D53A2">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555D43" w:rsidRPr="004E4F70" w:rsidTr="00C954DC">
        <w:tc>
          <w:tcPr>
            <w:tcW w:w="703" w:type="dxa"/>
            <w:tcMar>
              <w:top w:w="28" w:type="dxa"/>
              <w:bottom w:w="28" w:type="dxa"/>
            </w:tcMar>
          </w:tcPr>
          <w:p w:rsidR="00555D43" w:rsidRPr="00D23D0A" w:rsidRDefault="00555D43" w:rsidP="005D53A2">
            <w:pPr>
              <w:spacing w:after="0" w:line="240" w:lineRule="auto"/>
              <w:rPr>
                <w:rFonts w:asciiTheme="minorHAnsi" w:hAnsiTheme="minorHAnsi" w:cstheme="minorHAnsi"/>
              </w:rPr>
            </w:pPr>
            <w:r w:rsidRPr="00793E88">
              <w:rPr>
                <w:rFonts w:asciiTheme="minorHAnsi" w:hAnsiTheme="minorHAnsi" w:cstheme="minorHAnsi"/>
                <w:b/>
                <w:color w:val="000000" w:themeColor="text1"/>
              </w:rPr>
              <w:t>2.7</w:t>
            </w:r>
          </w:p>
        </w:tc>
        <w:tc>
          <w:tcPr>
            <w:tcW w:w="14317" w:type="dxa"/>
            <w:gridSpan w:val="6"/>
            <w:tcMar>
              <w:top w:w="28" w:type="dxa"/>
              <w:bottom w:w="28" w:type="dxa"/>
            </w:tcMar>
          </w:tcPr>
          <w:p w:rsidR="00555D43" w:rsidRPr="00A02D47" w:rsidRDefault="00555D43" w:rsidP="005D53A2">
            <w:pPr>
              <w:spacing w:after="0" w:line="240" w:lineRule="auto"/>
              <w:rPr>
                <w:rFonts w:asciiTheme="minorHAnsi" w:hAnsiTheme="minorHAnsi" w:cstheme="minorHAnsi"/>
                <w:b/>
                <w:sz w:val="18"/>
              </w:rPr>
            </w:pPr>
            <w:r w:rsidRPr="005D53A2">
              <w:rPr>
                <w:rFonts w:asciiTheme="minorHAnsi" w:hAnsiTheme="minorHAnsi" w:cstheme="minorHAnsi"/>
                <w:b/>
                <w:color w:val="000000" w:themeColor="text1"/>
                <w:sz w:val="24"/>
              </w:rPr>
              <w:t>Ensure there is a focus on specific vulnerable groups of children and adults to prevent sexual exploitation and  provide early intervention</w:t>
            </w:r>
          </w:p>
        </w:tc>
      </w:tr>
      <w:tr w:rsidR="00555D43" w:rsidRPr="004E4F70" w:rsidTr="007E4665">
        <w:tc>
          <w:tcPr>
            <w:tcW w:w="703" w:type="dxa"/>
            <w:vMerge w:val="restart"/>
            <w:tcMar>
              <w:top w:w="28" w:type="dxa"/>
              <w:bottom w:w="28" w:type="dxa"/>
            </w:tcMar>
          </w:tcPr>
          <w:p w:rsidR="00555D43" w:rsidRPr="00D23D0A" w:rsidRDefault="00555D43" w:rsidP="005D53A2">
            <w:pPr>
              <w:spacing w:after="0" w:line="240" w:lineRule="auto"/>
              <w:rPr>
                <w:rFonts w:asciiTheme="minorHAnsi" w:hAnsiTheme="minorHAnsi" w:cstheme="minorHAnsi"/>
              </w:rPr>
            </w:pPr>
          </w:p>
        </w:tc>
        <w:tc>
          <w:tcPr>
            <w:tcW w:w="3969" w:type="dxa"/>
            <w:vMerge w:val="restart"/>
            <w:tcMar>
              <w:top w:w="28" w:type="dxa"/>
              <w:bottom w:w="28" w:type="dxa"/>
            </w:tcMar>
          </w:tcPr>
          <w:p w:rsidR="00555D43" w:rsidRDefault="00555D43" w:rsidP="00825B27">
            <w:pPr>
              <w:pStyle w:val="ListParagraph"/>
              <w:numPr>
                <w:ilvl w:val="0"/>
                <w:numId w:val="13"/>
              </w:numPr>
              <w:spacing w:after="0" w:line="240" w:lineRule="auto"/>
              <w:rPr>
                <w:rFonts w:asciiTheme="minorHAnsi" w:hAnsiTheme="minorHAnsi" w:cstheme="minorHAnsi"/>
                <w:color w:val="000000" w:themeColor="text1"/>
              </w:rPr>
            </w:pPr>
            <w:r w:rsidRPr="0087126F">
              <w:rPr>
                <w:rFonts w:asciiTheme="minorHAnsi" w:hAnsiTheme="minorHAnsi" w:cstheme="minorHAnsi"/>
                <w:color w:val="000000" w:themeColor="text1"/>
              </w:rPr>
              <w:t>Ensure that Children looked after and care leavers</w:t>
            </w:r>
            <w:r>
              <w:rPr>
                <w:rFonts w:asciiTheme="minorHAnsi" w:hAnsiTheme="minorHAnsi" w:cstheme="minorHAnsi"/>
                <w:color w:val="000000" w:themeColor="text1"/>
              </w:rPr>
              <w:t xml:space="preserve">’ individual </w:t>
            </w:r>
            <w:r w:rsidRPr="0087126F">
              <w:rPr>
                <w:rFonts w:asciiTheme="minorHAnsi" w:hAnsiTheme="minorHAnsi" w:cstheme="minorHAnsi"/>
                <w:color w:val="000000" w:themeColor="text1"/>
              </w:rPr>
              <w:t>vulnerabilities are clearly understood at a case work level and at a strategic level via performance management reporting to the C&amp; L DMT, the Corporate Parenting and Partnership Board</w:t>
            </w:r>
            <w:r>
              <w:rPr>
                <w:rFonts w:asciiTheme="minorHAnsi" w:hAnsiTheme="minorHAnsi" w:cstheme="minorHAnsi"/>
                <w:color w:val="000000" w:themeColor="text1"/>
              </w:rPr>
              <w:t>, and understood by Elected Members across the Council as a whole.</w:t>
            </w:r>
          </w:p>
          <w:p w:rsidR="00555D43" w:rsidRPr="00036235" w:rsidRDefault="00555D43" w:rsidP="005D53A2">
            <w:pPr>
              <w:spacing w:after="0" w:line="240" w:lineRule="auto"/>
              <w:rPr>
                <w:rFonts w:asciiTheme="minorHAnsi" w:hAnsiTheme="minorHAnsi" w:cstheme="minorHAnsi"/>
                <w:color w:val="000000" w:themeColor="text1"/>
              </w:rPr>
            </w:pPr>
          </w:p>
        </w:tc>
        <w:tc>
          <w:tcPr>
            <w:tcW w:w="2127" w:type="dxa"/>
            <w:tcMar>
              <w:top w:w="28" w:type="dxa"/>
              <w:bottom w:w="28" w:type="dxa"/>
            </w:tcMar>
          </w:tcPr>
          <w:p w:rsidR="00555D43" w:rsidRPr="006D6CA4" w:rsidRDefault="00555D43" w:rsidP="005D53A2">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CL: G Denham</w:t>
            </w:r>
          </w:p>
          <w:p w:rsidR="00555D43" w:rsidRPr="006D6CA4" w:rsidRDefault="00555D43" w:rsidP="005D53A2">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Quality Assurance &amp; Performance Improvement Lead</w:t>
            </w:r>
          </w:p>
          <w:p w:rsidR="00555D43" w:rsidRPr="006D6CA4" w:rsidRDefault="00555D43" w:rsidP="005D53A2">
            <w:pPr>
              <w:spacing w:after="0" w:line="240" w:lineRule="auto"/>
              <w:rPr>
                <w:rFonts w:asciiTheme="minorHAnsi" w:hAnsiTheme="minorHAnsi" w:cstheme="minorHAnsi"/>
                <w:color w:val="000000" w:themeColor="text1"/>
              </w:rPr>
            </w:pPr>
          </w:p>
          <w:p w:rsidR="00555D43" w:rsidRDefault="00555D43" w:rsidP="005D53A2">
            <w:pPr>
              <w:spacing w:after="0" w:line="240" w:lineRule="auto"/>
              <w:rPr>
                <w:rFonts w:asciiTheme="minorHAnsi" w:hAnsiTheme="minorHAnsi" w:cstheme="minorHAnsi"/>
                <w:color w:val="000000" w:themeColor="text1"/>
              </w:rPr>
            </w:pPr>
          </w:p>
          <w:p w:rsidR="00555D43" w:rsidRDefault="00555D43" w:rsidP="005D53A2">
            <w:pPr>
              <w:spacing w:after="0" w:line="240" w:lineRule="auto"/>
              <w:rPr>
                <w:rFonts w:asciiTheme="minorHAnsi" w:hAnsiTheme="minorHAnsi" w:cstheme="minorHAnsi"/>
                <w:b/>
                <w:color w:val="000000" w:themeColor="text1"/>
              </w:rPr>
            </w:pPr>
          </w:p>
        </w:tc>
        <w:tc>
          <w:tcPr>
            <w:tcW w:w="1842" w:type="dxa"/>
            <w:tcMar>
              <w:top w:w="28" w:type="dxa"/>
              <w:bottom w:w="28" w:type="dxa"/>
            </w:tcMar>
          </w:tcPr>
          <w:p w:rsidR="00555D43" w:rsidRPr="004F6113" w:rsidRDefault="00C3466D"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In Place- Good progress</w:t>
            </w:r>
          </w:p>
          <w:p w:rsidR="00555D43" w:rsidRDefault="00555D43" w:rsidP="005D53A2">
            <w:pPr>
              <w:spacing w:after="0" w:line="240" w:lineRule="auto"/>
              <w:rPr>
                <w:rFonts w:asciiTheme="minorHAnsi" w:hAnsiTheme="minorHAnsi" w:cstheme="minorHAnsi"/>
                <w:color w:val="000000" w:themeColor="text1"/>
              </w:rPr>
            </w:pPr>
          </w:p>
        </w:tc>
        <w:tc>
          <w:tcPr>
            <w:tcW w:w="4678" w:type="dxa"/>
            <w:tcMar>
              <w:top w:w="28" w:type="dxa"/>
              <w:bottom w:w="28" w:type="dxa"/>
            </w:tcMar>
          </w:tcPr>
          <w:p w:rsidR="00555D43" w:rsidRDefault="00555D43"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New Need to know reporting has been embedded across C&amp;L, for all LAC and Missing children. New performance management reporting is also fully embedded at a team and service level.</w:t>
            </w:r>
            <w:r w:rsidR="00C3466D">
              <w:rPr>
                <w:rFonts w:asciiTheme="minorHAnsi" w:hAnsiTheme="minorHAnsi" w:cstheme="minorHAnsi"/>
                <w:color w:val="000000" w:themeColor="text1"/>
              </w:rPr>
              <w:t xml:space="preserve"> </w:t>
            </w:r>
          </w:p>
          <w:p w:rsidR="00A222D9" w:rsidRDefault="00A222D9" w:rsidP="005D53A2">
            <w:pPr>
              <w:spacing w:after="0" w:line="240" w:lineRule="auto"/>
              <w:rPr>
                <w:rFonts w:asciiTheme="minorHAnsi" w:hAnsiTheme="minorHAnsi" w:cstheme="minorHAnsi"/>
                <w:color w:val="000000" w:themeColor="text1"/>
              </w:rPr>
            </w:pPr>
          </w:p>
          <w:p w:rsidR="00555D43" w:rsidRPr="00A76E65" w:rsidRDefault="00555D43" w:rsidP="005D53A2">
            <w:pPr>
              <w:spacing w:after="0" w:line="240" w:lineRule="auto"/>
              <w:rPr>
                <w:rFonts w:asciiTheme="minorHAnsi" w:hAnsiTheme="minorHAnsi" w:cstheme="minorHAnsi"/>
              </w:rPr>
            </w:pPr>
            <w:r>
              <w:rPr>
                <w:rFonts w:asciiTheme="minorHAnsi" w:hAnsiTheme="minorHAnsi" w:cstheme="minorHAnsi"/>
                <w:color w:val="000000" w:themeColor="text1"/>
              </w:rPr>
              <w:t>A separate Members scrutiny Sub group for ch</w:t>
            </w:r>
            <w:r w:rsidR="00C3466D">
              <w:rPr>
                <w:rFonts w:asciiTheme="minorHAnsi" w:hAnsiTheme="minorHAnsi" w:cstheme="minorHAnsi"/>
                <w:color w:val="000000" w:themeColor="text1"/>
              </w:rPr>
              <w:t>ildren and young people is now in place.</w:t>
            </w:r>
          </w:p>
        </w:tc>
        <w:tc>
          <w:tcPr>
            <w:tcW w:w="851" w:type="dxa"/>
            <w:shd w:val="clear" w:color="auto" w:fill="0066FF"/>
          </w:tcPr>
          <w:p w:rsidR="00555D43" w:rsidRPr="00D23D0A" w:rsidRDefault="00E902FC" w:rsidP="00E902FC">
            <w:pPr>
              <w:pStyle w:val="ListParagraph"/>
              <w:spacing w:line="240" w:lineRule="auto"/>
              <w:ind w:left="34"/>
              <w:rPr>
                <w:rFonts w:asciiTheme="minorHAnsi" w:hAnsiTheme="minorHAnsi" w:cstheme="minorHAnsi"/>
                <w:color w:val="000000" w:themeColor="text1"/>
              </w:rPr>
            </w:pPr>
            <w:r>
              <w:rPr>
                <w:rFonts w:asciiTheme="minorHAnsi" w:hAnsiTheme="minorHAnsi" w:cstheme="minorHAnsi"/>
                <w:b/>
              </w:rPr>
              <w:t>Blue</w:t>
            </w:r>
          </w:p>
        </w:tc>
        <w:tc>
          <w:tcPr>
            <w:tcW w:w="850" w:type="dxa"/>
            <w:shd w:val="clear" w:color="auto" w:fill="FFC000"/>
          </w:tcPr>
          <w:p w:rsidR="00555D43" w:rsidRPr="00A02D47" w:rsidRDefault="00E902FC" w:rsidP="005D53A2">
            <w:pPr>
              <w:spacing w:after="0" w:line="240" w:lineRule="auto"/>
              <w:rPr>
                <w:rFonts w:asciiTheme="minorHAnsi" w:hAnsiTheme="minorHAnsi" w:cstheme="minorHAnsi"/>
                <w:b/>
                <w:sz w:val="18"/>
              </w:rPr>
            </w:pPr>
            <w:r>
              <w:rPr>
                <w:rFonts w:asciiTheme="minorHAnsi" w:hAnsiTheme="minorHAnsi" w:cstheme="minorHAnsi"/>
                <w:b/>
              </w:rPr>
              <w:t>Amber</w:t>
            </w:r>
          </w:p>
        </w:tc>
      </w:tr>
      <w:tr w:rsidR="00555D43" w:rsidRPr="004E4F70" w:rsidTr="0068369F">
        <w:tc>
          <w:tcPr>
            <w:tcW w:w="703" w:type="dxa"/>
            <w:vMerge/>
            <w:tcMar>
              <w:top w:w="28" w:type="dxa"/>
              <w:bottom w:w="28" w:type="dxa"/>
            </w:tcMar>
          </w:tcPr>
          <w:p w:rsidR="00555D43" w:rsidRPr="00D23D0A" w:rsidRDefault="00555D43" w:rsidP="005D53A2">
            <w:pPr>
              <w:spacing w:after="0" w:line="240" w:lineRule="auto"/>
              <w:rPr>
                <w:rFonts w:asciiTheme="minorHAnsi" w:hAnsiTheme="minorHAnsi" w:cstheme="minorHAnsi"/>
              </w:rPr>
            </w:pPr>
          </w:p>
        </w:tc>
        <w:tc>
          <w:tcPr>
            <w:tcW w:w="3969" w:type="dxa"/>
            <w:vMerge/>
            <w:tcMar>
              <w:top w:w="28" w:type="dxa"/>
              <w:bottom w:w="28" w:type="dxa"/>
            </w:tcMar>
          </w:tcPr>
          <w:p w:rsidR="00555D43" w:rsidRPr="008E1AC4" w:rsidRDefault="00555D43" w:rsidP="005D53A2">
            <w:pPr>
              <w:spacing w:after="0" w:line="240" w:lineRule="auto"/>
              <w:rPr>
                <w:rFonts w:asciiTheme="minorHAnsi" w:hAnsiTheme="minorHAnsi" w:cstheme="minorHAnsi"/>
                <w:color w:val="000000" w:themeColor="text1"/>
              </w:rPr>
            </w:pPr>
          </w:p>
        </w:tc>
        <w:tc>
          <w:tcPr>
            <w:tcW w:w="2127" w:type="dxa"/>
            <w:tcMar>
              <w:top w:w="28" w:type="dxa"/>
              <w:bottom w:w="28" w:type="dxa"/>
            </w:tcMar>
          </w:tcPr>
          <w:p w:rsidR="00555D43" w:rsidRPr="006D6CA4" w:rsidRDefault="00555D43" w:rsidP="005D53A2">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CL: G D</w:t>
            </w:r>
            <w:r>
              <w:rPr>
                <w:rFonts w:asciiTheme="minorHAnsi" w:hAnsiTheme="minorHAnsi" w:cstheme="minorHAnsi"/>
                <w:color w:val="000000" w:themeColor="text1"/>
              </w:rPr>
              <w:t>enham</w:t>
            </w:r>
            <w:r w:rsidRPr="006D6CA4">
              <w:rPr>
                <w:rFonts w:asciiTheme="minorHAnsi" w:hAnsiTheme="minorHAnsi" w:cstheme="minorHAnsi"/>
                <w:color w:val="000000" w:themeColor="text1"/>
              </w:rPr>
              <w:t xml:space="preserve"> Quality Assurance &amp; Performance Improvement Lead</w:t>
            </w:r>
          </w:p>
          <w:p w:rsidR="00555D43" w:rsidRDefault="00555D43" w:rsidP="005D53A2">
            <w:pPr>
              <w:spacing w:after="0" w:line="240" w:lineRule="auto"/>
              <w:rPr>
                <w:rFonts w:asciiTheme="minorHAnsi" w:hAnsiTheme="minorHAnsi" w:cstheme="minorHAnsi"/>
                <w:color w:val="000000" w:themeColor="text1"/>
              </w:rPr>
            </w:pPr>
          </w:p>
          <w:p w:rsidR="00555D43" w:rsidRPr="006D6CA4" w:rsidRDefault="00555D43" w:rsidP="005D53A2">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 xml:space="preserve">LBC: Corporate Parenting Partnership Board </w:t>
            </w:r>
          </w:p>
          <w:p w:rsidR="00555D43" w:rsidRDefault="00555D43" w:rsidP="005D53A2">
            <w:pPr>
              <w:spacing w:after="0" w:line="240" w:lineRule="auto"/>
              <w:rPr>
                <w:rFonts w:asciiTheme="minorHAnsi" w:hAnsiTheme="minorHAnsi" w:cstheme="minorHAnsi"/>
                <w:color w:val="000000" w:themeColor="text1"/>
              </w:rPr>
            </w:pPr>
          </w:p>
          <w:p w:rsidR="00555D43" w:rsidRPr="006D6CA4" w:rsidRDefault="00555D43" w:rsidP="005D53A2">
            <w:pPr>
              <w:spacing w:after="0" w:line="240" w:lineRule="auto"/>
              <w:rPr>
                <w:rFonts w:asciiTheme="minorHAnsi" w:hAnsiTheme="minorHAnsi" w:cstheme="minorHAnsi"/>
              </w:rPr>
            </w:pPr>
            <w:r w:rsidRPr="006D6CA4">
              <w:rPr>
                <w:rFonts w:asciiTheme="minorHAnsi" w:hAnsiTheme="minorHAnsi" w:cstheme="minorHAnsi"/>
                <w:color w:val="000000" w:themeColor="text1"/>
              </w:rPr>
              <w:t>CL: C</w:t>
            </w:r>
            <w:r>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B</w:t>
            </w:r>
            <w:r>
              <w:rPr>
                <w:rFonts w:asciiTheme="minorHAnsi" w:hAnsiTheme="minorHAnsi" w:cstheme="minorHAnsi"/>
                <w:color w:val="000000" w:themeColor="text1"/>
              </w:rPr>
              <w:t>rooks</w:t>
            </w:r>
            <w:r w:rsidRPr="006D6CA4">
              <w:rPr>
                <w:rFonts w:asciiTheme="minorHAnsi" w:hAnsiTheme="minorHAnsi" w:cstheme="minorHAnsi"/>
                <w:color w:val="000000" w:themeColor="text1"/>
              </w:rPr>
              <w:t xml:space="preserve"> </w:t>
            </w:r>
            <w:r w:rsidRPr="006D6CA4">
              <w:rPr>
                <w:rFonts w:asciiTheme="minorHAnsi" w:hAnsiTheme="minorHAnsi" w:cstheme="minorHAnsi"/>
              </w:rPr>
              <w:t>Performance Lead</w:t>
            </w:r>
          </w:p>
          <w:p w:rsidR="00555D43" w:rsidRPr="006D6CA4" w:rsidRDefault="00555D43" w:rsidP="005D53A2">
            <w:pPr>
              <w:spacing w:after="0" w:line="240" w:lineRule="auto"/>
              <w:rPr>
                <w:rFonts w:asciiTheme="minorHAnsi" w:hAnsiTheme="minorHAnsi" w:cstheme="minorHAnsi"/>
                <w:color w:val="000000" w:themeColor="text1"/>
              </w:rPr>
            </w:pPr>
          </w:p>
        </w:tc>
        <w:tc>
          <w:tcPr>
            <w:tcW w:w="1842" w:type="dxa"/>
            <w:tcMar>
              <w:top w:w="28" w:type="dxa"/>
              <w:bottom w:w="28" w:type="dxa"/>
            </w:tcMar>
          </w:tcPr>
          <w:p w:rsidR="00C3466D" w:rsidRDefault="00C3466D"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August/ November 2015</w:t>
            </w: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p>
          <w:p w:rsidR="00C3466D" w:rsidRDefault="00C3466D"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January 2016</w:t>
            </w:r>
          </w:p>
        </w:tc>
        <w:tc>
          <w:tcPr>
            <w:tcW w:w="4678" w:type="dxa"/>
            <w:tcMar>
              <w:top w:w="28" w:type="dxa"/>
              <w:bottom w:w="28" w:type="dxa"/>
            </w:tcMar>
          </w:tcPr>
          <w:p w:rsidR="00555D43" w:rsidRDefault="00555D43"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The review and findings from the Corporate Parenting Board have been fully implemented.</w:t>
            </w:r>
          </w:p>
          <w:p w:rsidR="00555D43" w:rsidRDefault="00555D43"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new Corporate Parenting Partnership Board </w:t>
            </w:r>
            <w:r w:rsidR="00C3466D">
              <w:rPr>
                <w:rFonts w:asciiTheme="minorHAnsi" w:hAnsiTheme="minorHAnsi" w:cstheme="minorHAnsi"/>
                <w:color w:val="000000" w:themeColor="text1"/>
              </w:rPr>
              <w:t xml:space="preserve"> is now established  </w:t>
            </w:r>
            <w:r>
              <w:rPr>
                <w:rFonts w:asciiTheme="minorHAnsi" w:hAnsiTheme="minorHAnsi" w:cstheme="minorHAnsi"/>
                <w:color w:val="000000" w:themeColor="text1"/>
              </w:rPr>
              <w:t xml:space="preserve"> Member </w:t>
            </w:r>
            <w:r w:rsidR="00C3466D">
              <w:rPr>
                <w:rFonts w:asciiTheme="minorHAnsi" w:hAnsiTheme="minorHAnsi" w:cstheme="minorHAnsi"/>
                <w:color w:val="000000" w:themeColor="text1"/>
              </w:rPr>
              <w:t xml:space="preserve"> and Foster Carers </w:t>
            </w:r>
            <w:r>
              <w:rPr>
                <w:rFonts w:asciiTheme="minorHAnsi" w:hAnsiTheme="minorHAnsi" w:cstheme="minorHAnsi"/>
                <w:color w:val="000000" w:themeColor="text1"/>
              </w:rPr>
              <w:t>training on corporate parenting responsibili</w:t>
            </w:r>
            <w:r w:rsidR="00C3466D">
              <w:rPr>
                <w:rFonts w:asciiTheme="minorHAnsi" w:hAnsiTheme="minorHAnsi" w:cstheme="minorHAnsi"/>
                <w:color w:val="000000" w:themeColor="text1"/>
              </w:rPr>
              <w:t xml:space="preserve">ties has taken place </w:t>
            </w:r>
            <w:r>
              <w:rPr>
                <w:rFonts w:asciiTheme="minorHAnsi" w:hAnsiTheme="minorHAnsi" w:cstheme="minorHAnsi"/>
                <w:color w:val="000000" w:themeColor="text1"/>
              </w:rPr>
              <w:t xml:space="preserve"> New Terms of reference </w:t>
            </w:r>
            <w:r w:rsidRPr="000B1FAC">
              <w:rPr>
                <w:rFonts w:asciiTheme="minorHAnsi" w:hAnsiTheme="minorHAnsi" w:cstheme="minorHAnsi"/>
                <w:color w:val="000000" w:themeColor="text1"/>
              </w:rPr>
              <w:t>include explicit references to Child Sexual Exploitation and new performance management information reports will be included within the data suite and adopted by the Chief Executives Leadership team.</w:t>
            </w:r>
          </w:p>
          <w:p w:rsidR="00C3466D" w:rsidRDefault="00C3466D"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New Corporate Parenting Partnership </w:t>
            </w:r>
            <w:r w:rsidR="00BE6498">
              <w:rPr>
                <w:rFonts w:asciiTheme="minorHAnsi" w:hAnsiTheme="minorHAnsi" w:cstheme="minorHAnsi"/>
                <w:color w:val="000000" w:themeColor="text1"/>
              </w:rPr>
              <w:t>Policy written</w:t>
            </w:r>
            <w:r w:rsidR="00986109">
              <w:rPr>
                <w:rFonts w:asciiTheme="minorHAnsi" w:hAnsiTheme="minorHAnsi" w:cstheme="minorHAnsi"/>
                <w:color w:val="000000" w:themeColor="text1"/>
              </w:rPr>
              <w:t xml:space="preserve"> and </w:t>
            </w:r>
            <w:r>
              <w:rPr>
                <w:rFonts w:asciiTheme="minorHAnsi" w:hAnsiTheme="minorHAnsi" w:cstheme="minorHAnsi"/>
                <w:color w:val="000000" w:themeColor="text1"/>
              </w:rPr>
              <w:t>to be presented to Full Council in Jan 2016</w:t>
            </w:r>
            <w:r w:rsidR="0068369F">
              <w:rPr>
                <w:rFonts w:asciiTheme="minorHAnsi" w:hAnsiTheme="minorHAnsi" w:cstheme="minorHAnsi"/>
                <w:color w:val="000000" w:themeColor="text1"/>
              </w:rPr>
              <w:t>.</w:t>
            </w:r>
          </w:p>
          <w:p w:rsidR="00555D43" w:rsidRPr="00A76E65" w:rsidRDefault="00555D43" w:rsidP="005D53A2">
            <w:pPr>
              <w:spacing w:after="0" w:line="240" w:lineRule="auto"/>
              <w:rPr>
                <w:rFonts w:asciiTheme="minorHAnsi" w:hAnsiTheme="minorHAnsi" w:cstheme="minorHAnsi"/>
              </w:rPr>
            </w:pPr>
          </w:p>
        </w:tc>
        <w:tc>
          <w:tcPr>
            <w:tcW w:w="851" w:type="dxa"/>
            <w:shd w:val="clear" w:color="auto" w:fill="0070C0"/>
          </w:tcPr>
          <w:p w:rsidR="00555D43" w:rsidRPr="00D23D0A" w:rsidRDefault="00E902FC" w:rsidP="00E902FC">
            <w:pPr>
              <w:pStyle w:val="ListParagraph"/>
              <w:spacing w:line="240" w:lineRule="auto"/>
              <w:ind w:left="34"/>
              <w:rPr>
                <w:rFonts w:asciiTheme="minorHAnsi" w:hAnsiTheme="minorHAnsi" w:cstheme="minorHAnsi"/>
                <w:color w:val="000000" w:themeColor="text1"/>
              </w:rPr>
            </w:pPr>
            <w:r>
              <w:rPr>
                <w:rFonts w:asciiTheme="minorHAnsi" w:hAnsiTheme="minorHAnsi" w:cstheme="minorHAnsi"/>
                <w:b/>
              </w:rPr>
              <w:t>Blue</w:t>
            </w:r>
          </w:p>
        </w:tc>
        <w:tc>
          <w:tcPr>
            <w:tcW w:w="850" w:type="dxa"/>
            <w:shd w:val="clear" w:color="auto" w:fill="FFC000"/>
          </w:tcPr>
          <w:p w:rsidR="00C3466D" w:rsidRPr="00E902FC" w:rsidRDefault="00E902FC" w:rsidP="00E902FC">
            <w:pPr>
              <w:spacing w:after="0" w:line="240" w:lineRule="auto"/>
              <w:rPr>
                <w:rFonts w:asciiTheme="minorHAnsi" w:hAnsiTheme="minorHAnsi" w:cstheme="minorHAnsi"/>
                <w:b/>
              </w:rPr>
            </w:pPr>
            <w:r w:rsidRPr="00E902FC">
              <w:rPr>
                <w:rFonts w:asciiTheme="minorHAnsi" w:hAnsiTheme="minorHAnsi" w:cstheme="minorHAnsi"/>
                <w:b/>
              </w:rPr>
              <w:t>Amber</w:t>
            </w:r>
          </w:p>
        </w:tc>
      </w:tr>
      <w:tr w:rsidR="00E902FC" w:rsidRPr="004E4F70" w:rsidTr="00862447">
        <w:tc>
          <w:tcPr>
            <w:tcW w:w="703" w:type="dxa"/>
            <w:vMerge/>
            <w:tcMar>
              <w:top w:w="28" w:type="dxa"/>
              <w:bottom w:w="28" w:type="dxa"/>
            </w:tcMar>
          </w:tcPr>
          <w:p w:rsidR="00E902FC" w:rsidRPr="00D23D0A" w:rsidRDefault="00E902FC" w:rsidP="005D53A2">
            <w:pPr>
              <w:spacing w:after="0" w:line="240" w:lineRule="auto"/>
              <w:rPr>
                <w:rFonts w:asciiTheme="minorHAnsi" w:hAnsiTheme="minorHAnsi" w:cstheme="minorHAnsi"/>
              </w:rPr>
            </w:pPr>
          </w:p>
        </w:tc>
        <w:tc>
          <w:tcPr>
            <w:tcW w:w="3969" w:type="dxa"/>
            <w:tcMar>
              <w:top w:w="28" w:type="dxa"/>
              <w:bottom w:w="28" w:type="dxa"/>
            </w:tcMar>
          </w:tcPr>
          <w:p w:rsidR="00E902FC" w:rsidRDefault="00E902FC" w:rsidP="00825B27">
            <w:pPr>
              <w:pStyle w:val="ListParagraph"/>
              <w:numPr>
                <w:ilvl w:val="0"/>
                <w:numId w:val="13"/>
              </w:numPr>
              <w:spacing w:after="0" w:line="240" w:lineRule="auto"/>
              <w:rPr>
                <w:rFonts w:asciiTheme="minorHAnsi" w:hAnsiTheme="minorHAnsi" w:cstheme="minorHAnsi"/>
                <w:color w:val="000000" w:themeColor="text1"/>
              </w:rPr>
            </w:pPr>
            <w:r w:rsidRPr="00AF2F29">
              <w:rPr>
                <w:rFonts w:asciiTheme="minorHAnsi" w:hAnsiTheme="minorHAnsi" w:cstheme="minorHAnsi"/>
                <w:color w:val="000000" w:themeColor="text1"/>
              </w:rPr>
              <w:t xml:space="preserve">Work with children’s homes located within the borough to ensure they are making full use of local mechanisms for information sharing and identification of risk </w:t>
            </w:r>
          </w:p>
          <w:p w:rsidR="00E902FC" w:rsidRPr="00E056CF" w:rsidRDefault="00E902FC" w:rsidP="005D53A2">
            <w:pPr>
              <w:pStyle w:val="ListParagraph"/>
              <w:spacing w:after="0" w:line="240" w:lineRule="auto"/>
              <w:ind w:left="405"/>
              <w:rPr>
                <w:rFonts w:asciiTheme="minorHAnsi" w:hAnsiTheme="minorHAnsi" w:cstheme="minorHAnsi"/>
                <w:color w:val="000000" w:themeColor="text1"/>
              </w:rPr>
            </w:pPr>
          </w:p>
        </w:tc>
        <w:tc>
          <w:tcPr>
            <w:tcW w:w="2127" w:type="dxa"/>
            <w:tcMar>
              <w:top w:w="28" w:type="dxa"/>
              <w:bottom w:w="28" w:type="dxa"/>
            </w:tcMar>
          </w:tcPr>
          <w:p w:rsidR="00E902FC" w:rsidRDefault="00E902FC" w:rsidP="00471BB9">
            <w:pPr>
              <w:spacing w:after="0" w:line="240" w:lineRule="auto"/>
              <w:contextualSpacing/>
              <w:rPr>
                <w:rFonts w:asciiTheme="minorHAnsi" w:hAnsiTheme="minorHAnsi" w:cstheme="minorHAnsi"/>
                <w:color w:val="FF0000"/>
              </w:rPr>
            </w:pPr>
            <w:r>
              <w:rPr>
                <w:rFonts w:asciiTheme="minorHAnsi" w:hAnsiTheme="minorHAnsi" w:cstheme="minorHAnsi"/>
              </w:rPr>
              <w:lastRenderedPageBreak/>
              <w:t>C</w:t>
            </w:r>
            <w:r w:rsidRPr="006D6CA4">
              <w:rPr>
                <w:rFonts w:asciiTheme="minorHAnsi" w:hAnsiTheme="minorHAnsi" w:cstheme="minorHAnsi"/>
              </w:rPr>
              <w:t>L</w:t>
            </w:r>
            <w:r>
              <w:rPr>
                <w:rFonts w:asciiTheme="minorHAnsi" w:hAnsiTheme="minorHAnsi" w:cstheme="minorHAnsi"/>
              </w:rPr>
              <w:t>:</w:t>
            </w:r>
            <w:r w:rsidRPr="006D6CA4">
              <w:rPr>
                <w:rFonts w:asciiTheme="minorHAnsi" w:hAnsiTheme="minorHAnsi" w:cstheme="minorHAnsi"/>
              </w:rPr>
              <w:t xml:space="preserve"> C</w:t>
            </w:r>
            <w:r>
              <w:rPr>
                <w:rFonts w:asciiTheme="minorHAnsi" w:hAnsiTheme="minorHAnsi" w:cstheme="minorHAnsi"/>
              </w:rPr>
              <w:t xml:space="preserve"> </w:t>
            </w:r>
            <w:r w:rsidRPr="006D6CA4">
              <w:rPr>
                <w:rFonts w:asciiTheme="minorHAnsi" w:hAnsiTheme="minorHAnsi" w:cstheme="minorHAnsi"/>
              </w:rPr>
              <w:t>D</w:t>
            </w:r>
            <w:r>
              <w:rPr>
                <w:rFonts w:asciiTheme="minorHAnsi" w:hAnsiTheme="minorHAnsi" w:cstheme="minorHAnsi"/>
              </w:rPr>
              <w:t xml:space="preserve">oyle </w:t>
            </w:r>
            <w:r w:rsidRPr="006D6CA4">
              <w:rPr>
                <w:rFonts w:ascii="Verdana" w:hAnsi="Verdana"/>
                <w:sz w:val="18"/>
                <w:szCs w:val="18"/>
              </w:rPr>
              <w:t xml:space="preserve">Single Point Of Contact For CSE </w:t>
            </w:r>
            <w:r w:rsidRPr="006D6CA4">
              <w:rPr>
                <w:rFonts w:asciiTheme="minorHAnsi" w:hAnsiTheme="minorHAnsi" w:cstheme="minorHAnsi"/>
                <w:color w:val="FF0000"/>
              </w:rPr>
              <w:t xml:space="preserve"> </w:t>
            </w:r>
          </w:p>
          <w:p w:rsidR="00E902FC" w:rsidRPr="006D6CA4" w:rsidRDefault="00E902FC" w:rsidP="00471BB9">
            <w:pPr>
              <w:spacing w:after="0" w:line="240" w:lineRule="auto"/>
              <w:contextualSpacing/>
              <w:rPr>
                <w:rFonts w:asciiTheme="minorHAnsi" w:hAnsiTheme="minorHAnsi" w:cstheme="minorHAnsi"/>
                <w:color w:val="FF0000"/>
              </w:rPr>
            </w:pPr>
          </w:p>
          <w:p w:rsidR="00E902FC" w:rsidRPr="006D6CA4" w:rsidRDefault="00E902FC" w:rsidP="007058C9">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CL: G</w:t>
            </w:r>
            <w:r>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D</w:t>
            </w:r>
            <w:r>
              <w:rPr>
                <w:rFonts w:asciiTheme="minorHAnsi" w:hAnsiTheme="minorHAnsi" w:cstheme="minorHAnsi"/>
                <w:color w:val="000000" w:themeColor="text1"/>
              </w:rPr>
              <w:t>enham</w:t>
            </w:r>
            <w:r w:rsidRPr="006D6CA4">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lastRenderedPageBreak/>
              <w:t>Quality Assurance &amp; Performance Improvement Lead</w:t>
            </w:r>
          </w:p>
        </w:tc>
        <w:tc>
          <w:tcPr>
            <w:tcW w:w="1842" w:type="dxa"/>
            <w:tcMar>
              <w:top w:w="28" w:type="dxa"/>
              <w:bottom w:w="28" w:type="dxa"/>
            </w:tcMar>
          </w:tcPr>
          <w:p w:rsidR="00E902FC" w:rsidRDefault="00E902FC"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October 2015.</w:t>
            </w:r>
          </w:p>
          <w:p w:rsidR="00E902FC" w:rsidRPr="00F5173B" w:rsidRDefault="00E902FC" w:rsidP="005D53A2">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Completed</w:t>
            </w:r>
          </w:p>
        </w:tc>
        <w:tc>
          <w:tcPr>
            <w:tcW w:w="4678" w:type="dxa"/>
            <w:tcMar>
              <w:top w:w="28" w:type="dxa"/>
              <w:bottom w:w="28" w:type="dxa"/>
            </w:tcMar>
          </w:tcPr>
          <w:p w:rsidR="00E902FC" w:rsidRPr="00FC1D73" w:rsidRDefault="00E902FC" w:rsidP="005D53A2">
            <w:pPr>
              <w:spacing w:after="0" w:line="240" w:lineRule="auto"/>
              <w:rPr>
                <w:rFonts w:asciiTheme="minorHAnsi" w:hAnsiTheme="minorHAnsi" w:cstheme="minorHAnsi"/>
              </w:rPr>
            </w:pPr>
            <w:r>
              <w:rPr>
                <w:rFonts w:asciiTheme="minorHAnsi" w:hAnsiTheme="minorHAnsi" w:cstheme="minorHAnsi"/>
              </w:rPr>
              <w:t>CSE / Safeguarding meeting held r</w:t>
            </w:r>
            <w:r w:rsidRPr="00FC1D73">
              <w:rPr>
                <w:rFonts w:asciiTheme="minorHAnsi" w:hAnsiTheme="minorHAnsi" w:cstheme="minorHAnsi"/>
              </w:rPr>
              <w:t>efe</w:t>
            </w:r>
            <w:r>
              <w:rPr>
                <w:rFonts w:asciiTheme="minorHAnsi" w:hAnsiTheme="minorHAnsi" w:cstheme="minorHAnsi"/>
              </w:rPr>
              <w:t xml:space="preserve">rral pathways examined, </w:t>
            </w:r>
            <w:r w:rsidRPr="00FC1D73">
              <w:rPr>
                <w:rFonts w:asciiTheme="minorHAnsi" w:hAnsiTheme="minorHAnsi" w:cstheme="minorHAnsi"/>
              </w:rPr>
              <w:t>missing episodes reviewed including return interviews</w:t>
            </w:r>
            <w:r>
              <w:rPr>
                <w:rFonts w:asciiTheme="minorHAnsi" w:hAnsiTheme="minorHAnsi" w:cstheme="minorHAnsi"/>
              </w:rPr>
              <w:t>, staff understanding in relation to CSE fully explored.</w:t>
            </w:r>
          </w:p>
          <w:p w:rsidR="00E902FC" w:rsidRPr="00D23D0A" w:rsidRDefault="00E902FC" w:rsidP="005D53A2">
            <w:pPr>
              <w:spacing w:after="0" w:line="240" w:lineRule="auto"/>
              <w:rPr>
                <w:rFonts w:asciiTheme="minorHAnsi" w:hAnsiTheme="minorHAnsi" w:cstheme="minorHAnsi"/>
                <w:color w:val="000000" w:themeColor="text1"/>
              </w:rPr>
            </w:pPr>
          </w:p>
        </w:tc>
        <w:tc>
          <w:tcPr>
            <w:tcW w:w="851" w:type="dxa"/>
            <w:shd w:val="clear" w:color="auto" w:fill="0070C0"/>
          </w:tcPr>
          <w:p w:rsidR="00E902FC" w:rsidRPr="00D23D0A" w:rsidRDefault="00E902FC" w:rsidP="007430B2">
            <w:pPr>
              <w:pStyle w:val="ListParagraph"/>
              <w:spacing w:line="240" w:lineRule="auto"/>
              <w:ind w:left="34"/>
              <w:rPr>
                <w:rFonts w:asciiTheme="minorHAnsi" w:hAnsiTheme="minorHAnsi" w:cstheme="minorHAnsi"/>
                <w:color w:val="000000" w:themeColor="text1"/>
              </w:rPr>
            </w:pPr>
            <w:r>
              <w:rPr>
                <w:rFonts w:asciiTheme="minorHAnsi" w:hAnsiTheme="minorHAnsi" w:cstheme="minorHAnsi"/>
                <w:b/>
              </w:rPr>
              <w:t>Blue</w:t>
            </w:r>
          </w:p>
        </w:tc>
        <w:tc>
          <w:tcPr>
            <w:tcW w:w="850" w:type="dxa"/>
            <w:shd w:val="clear" w:color="auto" w:fill="FFC000"/>
          </w:tcPr>
          <w:p w:rsidR="00E902FC" w:rsidRPr="00E902FC" w:rsidRDefault="00E902FC" w:rsidP="007430B2">
            <w:pPr>
              <w:spacing w:after="0" w:line="240" w:lineRule="auto"/>
              <w:rPr>
                <w:rFonts w:asciiTheme="minorHAnsi" w:hAnsiTheme="minorHAnsi" w:cstheme="minorHAnsi"/>
                <w:b/>
              </w:rPr>
            </w:pPr>
            <w:r w:rsidRPr="00E902FC">
              <w:rPr>
                <w:rFonts w:asciiTheme="minorHAnsi" w:hAnsiTheme="minorHAnsi" w:cstheme="minorHAnsi"/>
                <w:b/>
              </w:rPr>
              <w:t>Amber</w:t>
            </w:r>
          </w:p>
        </w:tc>
      </w:tr>
      <w:tr w:rsidR="00E902FC" w:rsidRPr="004E4F70" w:rsidTr="00C954DC">
        <w:tc>
          <w:tcPr>
            <w:tcW w:w="703" w:type="dxa"/>
            <w:tcMar>
              <w:top w:w="28" w:type="dxa"/>
              <w:bottom w:w="28" w:type="dxa"/>
            </w:tcMar>
          </w:tcPr>
          <w:p w:rsidR="00E902FC" w:rsidRPr="00D23D0A" w:rsidRDefault="00E902FC" w:rsidP="005D53A2">
            <w:pPr>
              <w:spacing w:after="0" w:line="240" w:lineRule="auto"/>
              <w:rPr>
                <w:rFonts w:asciiTheme="minorHAnsi" w:hAnsiTheme="minorHAnsi" w:cstheme="minorHAnsi"/>
              </w:rPr>
            </w:pPr>
            <w:r w:rsidRPr="00793E88">
              <w:rPr>
                <w:rFonts w:asciiTheme="minorHAnsi" w:hAnsiTheme="minorHAnsi" w:cstheme="minorHAnsi"/>
                <w:b/>
                <w:color w:val="000000" w:themeColor="text1"/>
              </w:rPr>
              <w:t>2.8</w:t>
            </w:r>
          </w:p>
        </w:tc>
        <w:tc>
          <w:tcPr>
            <w:tcW w:w="14317" w:type="dxa"/>
            <w:gridSpan w:val="6"/>
            <w:tcMar>
              <w:top w:w="28" w:type="dxa"/>
              <w:bottom w:w="28" w:type="dxa"/>
            </w:tcMar>
          </w:tcPr>
          <w:p w:rsidR="00E902FC" w:rsidRPr="00A02D47" w:rsidRDefault="00E902FC" w:rsidP="005D53A2">
            <w:pPr>
              <w:spacing w:after="0" w:line="240" w:lineRule="auto"/>
              <w:rPr>
                <w:rFonts w:asciiTheme="minorHAnsi" w:hAnsiTheme="minorHAnsi" w:cstheme="minorHAnsi"/>
                <w:b/>
                <w:sz w:val="18"/>
              </w:rPr>
            </w:pPr>
          </w:p>
        </w:tc>
      </w:tr>
      <w:tr w:rsidR="00913BD0" w:rsidRPr="004E4F70" w:rsidTr="00901C92">
        <w:tc>
          <w:tcPr>
            <w:tcW w:w="703" w:type="dxa"/>
            <w:tcMar>
              <w:top w:w="28" w:type="dxa"/>
              <w:bottom w:w="28" w:type="dxa"/>
            </w:tcMar>
          </w:tcPr>
          <w:p w:rsidR="00913BD0" w:rsidRPr="00D23D0A" w:rsidRDefault="00913BD0" w:rsidP="00471BB9">
            <w:pPr>
              <w:spacing w:after="0" w:line="240" w:lineRule="auto"/>
              <w:rPr>
                <w:rFonts w:asciiTheme="minorHAnsi" w:hAnsiTheme="minorHAnsi" w:cstheme="minorHAnsi"/>
              </w:rPr>
            </w:pPr>
          </w:p>
        </w:tc>
        <w:tc>
          <w:tcPr>
            <w:tcW w:w="3969" w:type="dxa"/>
            <w:tcMar>
              <w:top w:w="28" w:type="dxa"/>
              <w:bottom w:w="28" w:type="dxa"/>
            </w:tcMar>
          </w:tcPr>
          <w:p w:rsidR="00913BD0" w:rsidRPr="00E82467" w:rsidRDefault="00913BD0" w:rsidP="00C743E3">
            <w:pPr>
              <w:pStyle w:val="ListParagraph"/>
              <w:numPr>
                <w:ilvl w:val="0"/>
                <w:numId w:val="19"/>
              </w:numPr>
              <w:spacing w:after="120" w:line="240" w:lineRule="auto"/>
              <w:rPr>
                <w:rFonts w:asciiTheme="minorHAnsi" w:hAnsiTheme="minorHAnsi" w:cstheme="minorHAnsi"/>
                <w:color w:val="000000" w:themeColor="text1"/>
              </w:rPr>
            </w:pPr>
            <w:r w:rsidRPr="00E82467">
              <w:rPr>
                <w:rFonts w:asciiTheme="minorHAnsi" w:hAnsiTheme="minorHAnsi" w:cstheme="minorHAnsi"/>
                <w:color w:val="000000" w:themeColor="text1"/>
              </w:rPr>
              <w:t>Adult services</w:t>
            </w:r>
            <w:r w:rsidRPr="00E82467">
              <w:rPr>
                <w:rFonts w:asciiTheme="minorHAnsi" w:hAnsiTheme="minorHAnsi" w:cstheme="minorHAnsi"/>
              </w:rPr>
              <w:t xml:space="preserve"> to </w:t>
            </w:r>
            <w:r w:rsidRPr="00E82467">
              <w:rPr>
                <w:rFonts w:asciiTheme="minorHAnsi" w:hAnsiTheme="minorHAnsi" w:cstheme="minorHAnsi"/>
                <w:color w:val="000000" w:themeColor="text1"/>
              </w:rPr>
              <w:t>contact Bedfordshire University to commission research on adult sexual abuse</w:t>
            </w:r>
            <w:r w:rsidRPr="000B1C36">
              <w:rPr>
                <w:rFonts w:asciiTheme="minorHAnsi" w:hAnsiTheme="minorHAnsi" w:cstheme="minorHAnsi"/>
                <w:color w:val="000000" w:themeColor="text1"/>
              </w:rPr>
              <w:t xml:space="preserve"> and raise awareness amongst providers of how to report and resources available to help.</w:t>
            </w:r>
          </w:p>
          <w:p w:rsidR="00913BD0" w:rsidRPr="00E82467" w:rsidRDefault="00913BD0" w:rsidP="00471BB9">
            <w:pPr>
              <w:spacing w:after="120" w:line="240" w:lineRule="auto"/>
              <w:jc w:val="both"/>
              <w:rPr>
                <w:rFonts w:asciiTheme="minorHAnsi" w:hAnsiTheme="minorHAnsi" w:cstheme="minorHAnsi"/>
                <w:color w:val="000000" w:themeColor="text1"/>
              </w:rPr>
            </w:pPr>
          </w:p>
          <w:p w:rsidR="00913BD0" w:rsidRPr="00E82467" w:rsidRDefault="00913BD0" w:rsidP="00471BB9">
            <w:pPr>
              <w:pStyle w:val="ListParagraph"/>
              <w:spacing w:after="0" w:line="240" w:lineRule="auto"/>
              <w:ind w:left="360"/>
              <w:rPr>
                <w:rFonts w:asciiTheme="minorHAnsi" w:hAnsiTheme="minorHAnsi" w:cstheme="minorHAnsi"/>
              </w:rPr>
            </w:pPr>
          </w:p>
        </w:tc>
        <w:tc>
          <w:tcPr>
            <w:tcW w:w="2127" w:type="dxa"/>
            <w:tcMar>
              <w:top w:w="28" w:type="dxa"/>
              <w:bottom w:w="28" w:type="dxa"/>
            </w:tcMar>
          </w:tcPr>
          <w:p w:rsidR="00913BD0" w:rsidRDefault="00913BD0">
            <w:pPr>
              <w:rPr>
                <w:rFonts w:eastAsiaTheme="minorHAnsi" w:cs="Calibri"/>
                <w:color w:val="1F497D"/>
              </w:rPr>
            </w:pPr>
            <w:r w:rsidRPr="00974A18">
              <w:t xml:space="preserve">Lesley Mc Neill Learning and Dev Manager LBC </w:t>
            </w:r>
          </w:p>
        </w:tc>
        <w:tc>
          <w:tcPr>
            <w:tcW w:w="1842" w:type="dxa"/>
            <w:tcMar>
              <w:top w:w="28" w:type="dxa"/>
              <w:bottom w:w="28" w:type="dxa"/>
            </w:tcMar>
          </w:tcPr>
          <w:p w:rsidR="00913BD0" w:rsidRDefault="00913BD0">
            <w:pPr>
              <w:rPr>
                <w:rFonts w:eastAsiaTheme="minorHAnsi" w:cs="Calibri"/>
                <w:color w:val="000000"/>
              </w:rPr>
            </w:pPr>
          </w:p>
          <w:p w:rsidR="00913BD0" w:rsidRDefault="00913BD0">
            <w:pPr>
              <w:rPr>
                <w:rFonts w:eastAsiaTheme="minorHAnsi" w:cs="Calibri"/>
                <w:color w:val="000000"/>
              </w:rPr>
            </w:pPr>
            <w:r>
              <w:rPr>
                <w:color w:val="000000"/>
              </w:rPr>
              <w:t>October 2015</w:t>
            </w:r>
          </w:p>
        </w:tc>
        <w:tc>
          <w:tcPr>
            <w:tcW w:w="4678" w:type="dxa"/>
            <w:tcMar>
              <w:top w:w="28" w:type="dxa"/>
              <w:bottom w:w="28" w:type="dxa"/>
            </w:tcMar>
          </w:tcPr>
          <w:p w:rsidR="00913BD0" w:rsidRDefault="00913BD0">
            <w:r>
              <w:rPr>
                <w:color w:val="000000"/>
              </w:rPr>
              <w:t xml:space="preserve">Discussions with University to take place regarding carrying </w:t>
            </w:r>
            <w:r w:rsidRPr="00974A18">
              <w:t>out research work into adult sexual exploitation. Discussed at LSAB in September. Agreed this would be led by Learning and Development Works tram of LSAB chaired by Lesley Mc Neill</w:t>
            </w:r>
          </w:p>
          <w:p w:rsidR="007D5E3E" w:rsidRPr="00DE54D6" w:rsidRDefault="00DE54D6">
            <w:pPr>
              <w:rPr>
                <w:rFonts w:eastAsiaTheme="minorHAnsi" w:cs="Calibri"/>
                <w:color w:val="FF0000"/>
              </w:rPr>
            </w:pPr>
            <w:r w:rsidRPr="00DE54D6">
              <w:rPr>
                <w:rFonts w:asciiTheme="minorHAnsi" w:hAnsiTheme="minorHAnsi" w:cstheme="minorHAnsi"/>
              </w:rPr>
              <w:t>University contacted – more information to follow.</w:t>
            </w:r>
          </w:p>
        </w:tc>
        <w:tc>
          <w:tcPr>
            <w:tcW w:w="851" w:type="dxa"/>
            <w:shd w:val="clear" w:color="auto" w:fill="FFC000"/>
          </w:tcPr>
          <w:p w:rsidR="00913BD0" w:rsidRPr="00D23D0A" w:rsidRDefault="00913BD0" w:rsidP="00E902FC">
            <w:pPr>
              <w:pStyle w:val="ListParagraph"/>
              <w:spacing w:line="240" w:lineRule="auto"/>
              <w:ind w:left="-108"/>
              <w:jc w:val="center"/>
              <w:rPr>
                <w:rFonts w:asciiTheme="minorHAnsi" w:hAnsiTheme="minorHAnsi" w:cstheme="minorHAnsi"/>
                <w:color w:val="000000" w:themeColor="text1"/>
              </w:rPr>
            </w:pPr>
            <w:r>
              <w:rPr>
                <w:rFonts w:asciiTheme="minorHAnsi" w:hAnsiTheme="minorHAnsi" w:cstheme="minorHAnsi"/>
                <w:b/>
              </w:rPr>
              <w:t>Amber</w:t>
            </w:r>
          </w:p>
        </w:tc>
        <w:tc>
          <w:tcPr>
            <w:tcW w:w="850" w:type="dxa"/>
            <w:shd w:val="clear" w:color="auto" w:fill="808080" w:themeFill="background1" w:themeFillShade="80"/>
          </w:tcPr>
          <w:p w:rsidR="00913BD0" w:rsidRPr="00A02D47" w:rsidRDefault="00913BD0" w:rsidP="00471BB9">
            <w:pPr>
              <w:spacing w:after="0" w:line="240" w:lineRule="auto"/>
              <w:rPr>
                <w:rFonts w:asciiTheme="minorHAnsi" w:hAnsiTheme="minorHAnsi" w:cstheme="minorHAnsi"/>
                <w:b/>
                <w:sz w:val="18"/>
              </w:rPr>
            </w:pPr>
            <w:r w:rsidRPr="0018379E">
              <w:rPr>
                <w:rFonts w:asciiTheme="minorHAnsi" w:hAnsiTheme="minorHAnsi" w:cstheme="minorHAnsi"/>
                <w:b/>
              </w:rPr>
              <w:t>Grey</w:t>
            </w:r>
          </w:p>
        </w:tc>
      </w:tr>
    </w:tbl>
    <w:p w:rsidR="00EB5372" w:rsidRDefault="00EB5372">
      <w:pPr>
        <w:spacing w:after="0" w:line="240" w:lineRule="auto"/>
        <w:rPr>
          <w:rFonts w:asciiTheme="minorHAnsi" w:hAnsiTheme="minorHAnsi" w:cstheme="minorHAnsi"/>
          <w:sz w:val="10"/>
        </w:rPr>
      </w:pPr>
      <w:r>
        <w:rPr>
          <w:rFonts w:asciiTheme="minorHAnsi" w:hAnsiTheme="minorHAnsi" w:cstheme="minorHAnsi"/>
          <w:sz w:val="10"/>
        </w:rPr>
        <w:br w:type="page"/>
      </w:r>
    </w:p>
    <w:p w:rsidR="00737C58" w:rsidRDefault="00737C58">
      <w:pPr>
        <w:spacing w:after="0" w:line="240" w:lineRule="auto"/>
        <w:rPr>
          <w:rFonts w:asciiTheme="minorHAnsi" w:hAnsiTheme="minorHAnsi" w:cstheme="minorHAnsi"/>
          <w:sz w:val="1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ayout w:type="fixed"/>
        <w:tblLook w:val="00A0" w:firstRow="1" w:lastRow="0" w:firstColumn="1" w:lastColumn="0" w:noHBand="0" w:noVBand="0"/>
      </w:tblPr>
      <w:tblGrid>
        <w:gridCol w:w="7088"/>
        <w:gridCol w:w="7938"/>
      </w:tblGrid>
      <w:tr w:rsidR="00267E3A" w:rsidRPr="004E4F70" w:rsidTr="00713476">
        <w:tc>
          <w:tcPr>
            <w:tcW w:w="15026" w:type="dxa"/>
            <w:gridSpan w:val="2"/>
            <w:shd w:val="clear" w:color="auto" w:fill="C00000"/>
            <w:tcMar>
              <w:top w:w="28" w:type="dxa"/>
              <w:bottom w:w="28" w:type="dxa"/>
            </w:tcMar>
          </w:tcPr>
          <w:p w:rsidR="00267E3A" w:rsidRPr="00D23D0A" w:rsidRDefault="00267E3A" w:rsidP="001F18C6">
            <w:pPr>
              <w:spacing w:after="0" w:line="240" w:lineRule="auto"/>
              <w:rPr>
                <w:rFonts w:asciiTheme="minorHAnsi" w:hAnsiTheme="minorHAnsi" w:cstheme="minorHAnsi"/>
                <w:b/>
                <w:sz w:val="32"/>
              </w:rPr>
            </w:pPr>
            <w:r w:rsidRPr="00D23D0A">
              <w:rPr>
                <w:rFonts w:asciiTheme="minorHAnsi" w:hAnsiTheme="minorHAnsi" w:cstheme="minorHAnsi"/>
                <w:b/>
                <w:sz w:val="32"/>
              </w:rPr>
              <w:t>3. Protection</w:t>
            </w:r>
          </w:p>
        </w:tc>
      </w:tr>
      <w:tr w:rsidR="00267E3A" w:rsidRPr="004E4F70" w:rsidTr="00194854">
        <w:tc>
          <w:tcPr>
            <w:tcW w:w="7088" w:type="dxa"/>
            <w:shd w:val="clear" w:color="auto" w:fill="C00000"/>
            <w:tcMar>
              <w:top w:w="28" w:type="dxa"/>
              <w:bottom w:w="28" w:type="dxa"/>
            </w:tcMar>
          </w:tcPr>
          <w:p w:rsidR="008B4F11" w:rsidRPr="00D23D0A" w:rsidRDefault="00267E3A" w:rsidP="00461760">
            <w:pPr>
              <w:spacing w:after="0" w:line="240" w:lineRule="auto"/>
              <w:rPr>
                <w:rFonts w:asciiTheme="minorHAnsi" w:hAnsiTheme="minorHAnsi" w:cstheme="minorHAnsi"/>
                <w:sz w:val="24"/>
              </w:rPr>
            </w:pPr>
            <w:r w:rsidRPr="00D23D0A">
              <w:rPr>
                <w:rFonts w:asciiTheme="minorHAnsi" w:hAnsiTheme="minorHAnsi" w:cstheme="minorHAnsi"/>
                <w:b/>
                <w:sz w:val="24"/>
              </w:rPr>
              <w:t>Desired Outcomes:</w:t>
            </w:r>
            <w:r w:rsidRPr="00D23D0A">
              <w:rPr>
                <w:rFonts w:asciiTheme="minorHAnsi" w:hAnsiTheme="minorHAnsi" w:cstheme="minorHAnsi"/>
                <w:sz w:val="24"/>
              </w:rPr>
              <w:t xml:space="preserve"> </w:t>
            </w:r>
          </w:p>
          <w:p w:rsidR="00267E3A" w:rsidRPr="00D23D0A" w:rsidRDefault="00267E3A" w:rsidP="00461760">
            <w:pPr>
              <w:spacing w:after="0" w:line="240" w:lineRule="auto"/>
              <w:rPr>
                <w:rFonts w:asciiTheme="minorHAnsi" w:hAnsiTheme="minorHAnsi" w:cstheme="minorHAnsi"/>
              </w:rPr>
            </w:pPr>
            <w:r w:rsidRPr="00D23D0A">
              <w:rPr>
                <w:rFonts w:asciiTheme="minorHAnsi" w:hAnsiTheme="minorHAnsi" w:cstheme="minorHAnsi"/>
                <w:i/>
              </w:rPr>
              <w:t>Ensuring those who do suffer sexual exploitation are protected from further harm and intervention is provided to reduce the long term impact (e.g. therapeutic services).</w:t>
            </w:r>
          </w:p>
          <w:p w:rsidR="00267E3A" w:rsidRPr="00D23D0A" w:rsidRDefault="00267E3A" w:rsidP="00461760">
            <w:pPr>
              <w:spacing w:after="0" w:line="240" w:lineRule="auto"/>
              <w:rPr>
                <w:rFonts w:asciiTheme="minorHAnsi" w:hAnsiTheme="minorHAnsi" w:cstheme="minorHAnsi"/>
              </w:rPr>
            </w:pPr>
          </w:p>
        </w:tc>
        <w:tc>
          <w:tcPr>
            <w:tcW w:w="7938" w:type="dxa"/>
            <w:shd w:val="clear" w:color="auto" w:fill="C00000"/>
            <w:tcMar>
              <w:top w:w="28" w:type="dxa"/>
              <w:bottom w:w="28" w:type="dxa"/>
            </w:tcMar>
          </w:tcPr>
          <w:p w:rsidR="00267E3A" w:rsidRPr="00D23D0A" w:rsidRDefault="00267E3A" w:rsidP="00461760">
            <w:pPr>
              <w:spacing w:after="0" w:line="240" w:lineRule="auto"/>
              <w:rPr>
                <w:rFonts w:asciiTheme="minorHAnsi" w:hAnsiTheme="minorHAnsi" w:cstheme="minorHAnsi"/>
                <w:b/>
                <w:sz w:val="24"/>
              </w:rPr>
            </w:pPr>
            <w:r w:rsidRPr="00D23D0A">
              <w:rPr>
                <w:rFonts w:asciiTheme="minorHAnsi" w:hAnsiTheme="minorHAnsi" w:cstheme="minorHAnsi"/>
                <w:b/>
                <w:sz w:val="24"/>
              </w:rPr>
              <w:t>Measures:</w:t>
            </w:r>
          </w:p>
          <w:p w:rsidR="008B4F11" w:rsidRPr="00D23D0A" w:rsidRDefault="008B4F11" w:rsidP="008B4F11">
            <w:pPr>
              <w:spacing w:after="0" w:line="240" w:lineRule="auto"/>
              <w:rPr>
                <w:rFonts w:asciiTheme="minorHAnsi" w:hAnsiTheme="minorHAnsi" w:cstheme="minorHAnsi"/>
                <w:b/>
                <w:i/>
              </w:rPr>
            </w:pPr>
            <w:r w:rsidRPr="00D23D0A">
              <w:rPr>
                <w:rFonts w:asciiTheme="minorHAnsi" w:hAnsiTheme="minorHAnsi" w:cstheme="minorHAnsi"/>
                <w:b/>
                <w:i/>
              </w:rPr>
              <w:t>How much have we done?</w:t>
            </w:r>
          </w:p>
          <w:p w:rsidR="00AD4518" w:rsidRPr="00D23D0A" w:rsidRDefault="00AD4518" w:rsidP="00825B27">
            <w:pPr>
              <w:pStyle w:val="ListParagraph"/>
              <w:numPr>
                <w:ilvl w:val="0"/>
                <w:numId w:val="7"/>
              </w:numPr>
              <w:spacing w:after="0" w:line="240" w:lineRule="auto"/>
              <w:rPr>
                <w:rFonts w:asciiTheme="minorHAnsi" w:hAnsiTheme="minorHAnsi" w:cstheme="minorHAnsi"/>
                <w:i/>
              </w:rPr>
            </w:pPr>
            <w:r w:rsidRPr="00D23D0A">
              <w:rPr>
                <w:rFonts w:asciiTheme="minorHAnsi" w:hAnsiTheme="minorHAnsi" w:cstheme="minorHAnsi"/>
                <w:i/>
              </w:rPr>
              <w:t>Number  of calls to Police that are CSE related</w:t>
            </w:r>
          </w:p>
          <w:p w:rsidR="00AD4518" w:rsidRPr="00D23D0A" w:rsidRDefault="00AD4518" w:rsidP="00825B27">
            <w:pPr>
              <w:pStyle w:val="ListParagraph"/>
              <w:numPr>
                <w:ilvl w:val="0"/>
                <w:numId w:val="7"/>
              </w:numPr>
              <w:spacing w:after="0" w:line="240" w:lineRule="auto"/>
              <w:rPr>
                <w:rFonts w:asciiTheme="minorHAnsi" w:hAnsiTheme="minorHAnsi" w:cstheme="minorHAnsi"/>
                <w:i/>
              </w:rPr>
            </w:pPr>
            <w:r w:rsidRPr="00D23D0A">
              <w:rPr>
                <w:rFonts w:asciiTheme="minorHAnsi" w:hAnsiTheme="minorHAnsi" w:cstheme="minorHAnsi"/>
                <w:i/>
              </w:rPr>
              <w:t>Number of victims of crime that are CSE related</w:t>
            </w:r>
          </w:p>
          <w:p w:rsidR="00ED4077" w:rsidRPr="00D23D0A" w:rsidRDefault="00AD4518" w:rsidP="00825B27">
            <w:pPr>
              <w:pStyle w:val="ListParagraph"/>
              <w:numPr>
                <w:ilvl w:val="0"/>
                <w:numId w:val="7"/>
              </w:numPr>
              <w:spacing w:after="0" w:line="240" w:lineRule="auto"/>
              <w:rPr>
                <w:rFonts w:asciiTheme="minorHAnsi" w:hAnsiTheme="minorHAnsi" w:cstheme="minorHAnsi"/>
                <w:i/>
              </w:rPr>
            </w:pPr>
            <w:r w:rsidRPr="00D23D0A">
              <w:rPr>
                <w:rFonts w:asciiTheme="minorHAnsi" w:hAnsiTheme="minorHAnsi" w:cstheme="minorHAnsi"/>
                <w:i/>
              </w:rPr>
              <w:t>Number of referrals to CSEP</w:t>
            </w:r>
          </w:p>
          <w:p w:rsidR="008B4F11" w:rsidRPr="00D23D0A" w:rsidRDefault="008B4F11" w:rsidP="008B4F11">
            <w:pPr>
              <w:spacing w:after="0" w:line="240" w:lineRule="auto"/>
              <w:rPr>
                <w:rFonts w:asciiTheme="minorHAnsi" w:hAnsiTheme="minorHAnsi" w:cstheme="minorHAnsi"/>
                <w:b/>
                <w:i/>
              </w:rPr>
            </w:pPr>
            <w:r w:rsidRPr="00D23D0A">
              <w:rPr>
                <w:rFonts w:asciiTheme="minorHAnsi" w:hAnsiTheme="minorHAnsi" w:cstheme="minorHAnsi"/>
                <w:b/>
                <w:i/>
              </w:rPr>
              <w:t>How well have we done it? Have we made a difference?</w:t>
            </w:r>
          </w:p>
          <w:p w:rsidR="00AD4518" w:rsidRPr="00D23D0A" w:rsidRDefault="00AD4518" w:rsidP="00825B27">
            <w:pPr>
              <w:pStyle w:val="ListParagraph"/>
              <w:numPr>
                <w:ilvl w:val="0"/>
                <w:numId w:val="7"/>
              </w:numPr>
              <w:spacing w:after="0" w:line="240" w:lineRule="auto"/>
              <w:rPr>
                <w:rFonts w:asciiTheme="minorHAnsi" w:hAnsiTheme="minorHAnsi" w:cstheme="minorHAnsi"/>
                <w:i/>
              </w:rPr>
            </w:pPr>
            <w:r w:rsidRPr="00D23D0A">
              <w:rPr>
                <w:rFonts w:asciiTheme="minorHAnsi" w:hAnsiTheme="minorHAnsi" w:cstheme="minorHAnsi"/>
                <w:i/>
              </w:rPr>
              <w:t>Number of abduction notices</w:t>
            </w:r>
          </w:p>
          <w:p w:rsidR="00527B83" w:rsidRPr="00D23D0A" w:rsidRDefault="00527B83" w:rsidP="00AD4518">
            <w:pPr>
              <w:spacing w:after="0" w:line="240" w:lineRule="auto"/>
              <w:rPr>
                <w:rFonts w:asciiTheme="minorHAnsi" w:hAnsiTheme="minorHAnsi" w:cstheme="minorHAnsi"/>
              </w:rPr>
            </w:pPr>
          </w:p>
        </w:tc>
      </w:tr>
    </w:tbl>
    <w:p w:rsidR="00AD4518" w:rsidRDefault="00AD4518" w:rsidP="00AD4518">
      <w:pPr>
        <w:spacing w:after="0" w:line="240" w:lineRule="auto"/>
        <w:rPr>
          <w:rFonts w:asciiTheme="minorHAnsi" w:hAnsiTheme="minorHAnsi" w:cstheme="minorHAnsi"/>
          <w:sz w:val="12"/>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3"/>
        <w:gridCol w:w="3969"/>
        <w:gridCol w:w="28"/>
        <w:gridCol w:w="2099"/>
        <w:gridCol w:w="28"/>
        <w:gridCol w:w="1814"/>
        <w:gridCol w:w="28"/>
        <w:gridCol w:w="4650"/>
        <w:gridCol w:w="28"/>
        <w:gridCol w:w="823"/>
        <w:gridCol w:w="850"/>
      </w:tblGrid>
      <w:tr w:rsidR="00486801" w:rsidRPr="004E4F70" w:rsidTr="00DA7579">
        <w:trPr>
          <w:gridBefore w:val="1"/>
          <w:wBefore w:w="6" w:type="dxa"/>
          <w:tblHeader/>
        </w:trPr>
        <w:tc>
          <w:tcPr>
            <w:tcW w:w="703" w:type="dxa"/>
            <w:shd w:val="clear" w:color="auto" w:fill="F2DBDB" w:themeFill="accent2" w:themeFillTint="33"/>
            <w:tcMar>
              <w:top w:w="28" w:type="dxa"/>
              <w:bottom w:w="28" w:type="dxa"/>
            </w:tcMar>
          </w:tcPr>
          <w:p w:rsidR="00486801" w:rsidRPr="00D23D0A" w:rsidRDefault="00486801" w:rsidP="00486801">
            <w:pPr>
              <w:spacing w:after="0" w:line="240" w:lineRule="auto"/>
              <w:rPr>
                <w:rFonts w:asciiTheme="minorHAnsi" w:hAnsiTheme="minorHAnsi" w:cstheme="minorHAnsi"/>
                <w:b/>
              </w:rPr>
            </w:pPr>
          </w:p>
        </w:tc>
        <w:tc>
          <w:tcPr>
            <w:tcW w:w="3969" w:type="dxa"/>
            <w:shd w:val="clear" w:color="auto" w:fill="F2DBDB" w:themeFill="accent2" w:themeFillTint="33"/>
            <w:tcMar>
              <w:top w:w="28" w:type="dxa"/>
              <w:bottom w:w="28" w:type="dxa"/>
            </w:tcMar>
          </w:tcPr>
          <w:p w:rsidR="00486801" w:rsidRPr="00D23D0A" w:rsidRDefault="00486801" w:rsidP="00486801">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2127" w:type="dxa"/>
            <w:gridSpan w:val="2"/>
            <w:shd w:val="clear" w:color="auto" w:fill="F2DBDB" w:themeFill="accent2" w:themeFillTint="33"/>
            <w:tcMar>
              <w:top w:w="28" w:type="dxa"/>
              <w:bottom w:w="28" w:type="dxa"/>
            </w:tcMar>
          </w:tcPr>
          <w:p w:rsidR="00486801" w:rsidRPr="00D23D0A" w:rsidRDefault="00486801" w:rsidP="00486801">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842" w:type="dxa"/>
            <w:gridSpan w:val="2"/>
            <w:shd w:val="clear" w:color="auto" w:fill="F2DBDB" w:themeFill="accent2" w:themeFillTint="33"/>
            <w:tcMar>
              <w:top w:w="28" w:type="dxa"/>
              <w:bottom w:w="28" w:type="dxa"/>
            </w:tcMar>
          </w:tcPr>
          <w:p w:rsidR="00486801" w:rsidRPr="00D23D0A" w:rsidRDefault="00486801" w:rsidP="00486801">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4678" w:type="dxa"/>
            <w:gridSpan w:val="2"/>
            <w:shd w:val="clear" w:color="auto" w:fill="F2DBDB" w:themeFill="accent2" w:themeFillTint="33"/>
            <w:tcMar>
              <w:top w:w="28" w:type="dxa"/>
              <w:bottom w:w="28" w:type="dxa"/>
            </w:tcMar>
          </w:tcPr>
          <w:p w:rsidR="00486801" w:rsidRPr="00D23D0A" w:rsidRDefault="00486801" w:rsidP="00486801">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486801" w:rsidRPr="00D23D0A" w:rsidRDefault="0068369F" w:rsidP="00DB59F3">
            <w:pPr>
              <w:spacing w:after="0" w:line="240" w:lineRule="auto"/>
              <w:rPr>
                <w:rFonts w:asciiTheme="minorHAnsi" w:hAnsiTheme="minorHAnsi" w:cstheme="minorHAnsi"/>
                <w:b/>
              </w:rPr>
            </w:pPr>
            <w:r>
              <w:rPr>
                <w:rFonts w:asciiTheme="minorHAnsi" w:hAnsiTheme="minorHAnsi" w:cstheme="minorHAnsi"/>
                <w:b/>
              </w:rPr>
              <w:t xml:space="preserve">(November </w:t>
            </w:r>
            <w:r w:rsidR="00486801" w:rsidRPr="00D23D0A">
              <w:rPr>
                <w:rFonts w:asciiTheme="minorHAnsi" w:hAnsiTheme="minorHAnsi" w:cstheme="minorHAnsi"/>
                <w:b/>
              </w:rPr>
              <w:t>2015)</w:t>
            </w:r>
          </w:p>
        </w:tc>
        <w:tc>
          <w:tcPr>
            <w:tcW w:w="851" w:type="dxa"/>
            <w:gridSpan w:val="2"/>
            <w:shd w:val="clear" w:color="auto" w:fill="F2DBDB" w:themeFill="accent2" w:themeFillTint="33"/>
          </w:tcPr>
          <w:p w:rsidR="00486801" w:rsidRPr="00A02D47" w:rsidRDefault="00486801" w:rsidP="00486801">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shd w:val="clear" w:color="auto" w:fill="F2DBDB" w:themeFill="accent2" w:themeFillTint="33"/>
          </w:tcPr>
          <w:p w:rsidR="00486801" w:rsidRPr="00A02D47" w:rsidRDefault="00486801" w:rsidP="00486801">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7B1FD5" w:rsidRPr="004E4F70" w:rsidTr="00DA7579">
        <w:trPr>
          <w:gridBefore w:val="1"/>
          <w:wBefore w:w="6" w:type="dxa"/>
        </w:trPr>
        <w:tc>
          <w:tcPr>
            <w:tcW w:w="703" w:type="dxa"/>
            <w:shd w:val="clear" w:color="auto" w:fill="auto"/>
            <w:tcMar>
              <w:top w:w="28" w:type="dxa"/>
              <w:bottom w:w="28" w:type="dxa"/>
            </w:tcMar>
          </w:tcPr>
          <w:p w:rsidR="007B1FD5" w:rsidRPr="00D23D0A" w:rsidRDefault="007B1FD5" w:rsidP="00486801">
            <w:pPr>
              <w:spacing w:after="0" w:line="240" w:lineRule="auto"/>
              <w:rPr>
                <w:rFonts w:asciiTheme="minorHAnsi" w:hAnsiTheme="minorHAnsi" w:cstheme="minorHAnsi"/>
                <w:b/>
              </w:rPr>
            </w:pPr>
            <w:r>
              <w:rPr>
                <w:rFonts w:asciiTheme="minorHAnsi" w:hAnsiTheme="minorHAnsi" w:cstheme="minorHAnsi"/>
                <w:b/>
              </w:rPr>
              <w:t>3.1</w:t>
            </w:r>
          </w:p>
        </w:tc>
        <w:tc>
          <w:tcPr>
            <w:tcW w:w="14317" w:type="dxa"/>
            <w:gridSpan w:val="10"/>
            <w:shd w:val="clear" w:color="auto" w:fill="auto"/>
            <w:tcMar>
              <w:top w:w="28" w:type="dxa"/>
              <w:bottom w:w="28" w:type="dxa"/>
            </w:tcMar>
          </w:tcPr>
          <w:p w:rsidR="007B1FD5" w:rsidRPr="00A02D47" w:rsidRDefault="007B1FD5" w:rsidP="00486801">
            <w:pPr>
              <w:spacing w:after="0" w:line="240" w:lineRule="auto"/>
              <w:rPr>
                <w:rFonts w:asciiTheme="minorHAnsi" w:hAnsiTheme="minorHAnsi" w:cstheme="minorHAnsi"/>
                <w:b/>
                <w:sz w:val="18"/>
              </w:rPr>
            </w:pPr>
            <w:r w:rsidRPr="00D23D0A">
              <w:rPr>
                <w:rFonts w:asciiTheme="minorHAnsi" w:hAnsiTheme="minorHAnsi" w:cstheme="minorHAnsi"/>
                <w:b/>
                <w:color w:val="000000" w:themeColor="text1"/>
              </w:rPr>
              <w:t>Adult Panel:</w:t>
            </w:r>
          </w:p>
        </w:tc>
      </w:tr>
      <w:tr w:rsidR="00913BD0" w:rsidRPr="004E4F70" w:rsidTr="00901C92">
        <w:tc>
          <w:tcPr>
            <w:tcW w:w="709" w:type="dxa"/>
            <w:gridSpan w:val="2"/>
            <w:shd w:val="clear" w:color="auto" w:fill="auto"/>
            <w:tcMar>
              <w:top w:w="28" w:type="dxa"/>
              <w:bottom w:w="28" w:type="dxa"/>
            </w:tcMar>
          </w:tcPr>
          <w:p w:rsidR="00913BD0" w:rsidRPr="00D23D0A" w:rsidRDefault="00913BD0" w:rsidP="00C954DC">
            <w:pPr>
              <w:spacing w:line="240" w:lineRule="auto"/>
              <w:rPr>
                <w:rFonts w:asciiTheme="minorHAnsi" w:hAnsiTheme="minorHAnsi" w:cstheme="minorHAnsi"/>
                <w:color w:val="000000" w:themeColor="text1"/>
              </w:rPr>
            </w:pPr>
          </w:p>
        </w:tc>
        <w:tc>
          <w:tcPr>
            <w:tcW w:w="3997" w:type="dxa"/>
            <w:gridSpan w:val="2"/>
            <w:shd w:val="clear" w:color="auto" w:fill="auto"/>
            <w:tcMar>
              <w:top w:w="28" w:type="dxa"/>
              <w:bottom w:w="28" w:type="dxa"/>
            </w:tcMar>
          </w:tcPr>
          <w:p w:rsidR="00913BD0" w:rsidRPr="00D23D0A" w:rsidRDefault="00913BD0" w:rsidP="00C954DC">
            <w:pPr>
              <w:spacing w:after="0" w:line="240" w:lineRule="auto"/>
              <w:rPr>
                <w:rFonts w:asciiTheme="minorHAnsi" w:hAnsiTheme="minorHAnsi" w:cstheme="minorHAnsi"/>
                <w:color w:val="000000" w:themeColor="text1"/>
              </w:rPr>
            </w:pPr>
            <w:r w:rsidRPr="00D23D0A">
              <w:rPr>
                <w:rFonts w:asciiTheme="minorHAnsi" w:hAnsiTheme="minorHAnsi" w:cstheme="minorHAnsi"/>
                <w:color w:val="000000" w:themeColor="text1"/>
              </w:rPr>
              <w:t>Ensure that an adult Sexual Exploitation Panel is put into place, through sharing best practice</w:t>
            </w:r>
          </w:p>
        </w:tc>
        <w:tc>
          <w:tcPr>
            <w:tcW w:w="2127" w:type="dxa"/>
            <w:gridSpan w:val="2"/>
            <w:shd w:val="clear" w:color="auto" w:fill="auto"/>
            <w:tcMar>
              <w:top w:w="28" w:type="dxa"/>
              <w:bottom w:w="28" w:type="dxa"/>
            </w:tcMar>
          </w:tcPr>
          <w:p w:rsidR="00913BD0" w:rsidRPr="006D6CA4" w:rsidRDefault="00913BD0" w:rsidP="00C954DC">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 xml:space="preserve">HCL: </w:t>
            </w:r>
            <w:r w:rsidRPr="006D6CA4">
              <w:rPr>
                <w:rFonts w:asciiTheme="minorHAnsi" w:hAnsiTheme="minorHAnsi" w:cstheme="minorHAnsi"/>
              </w:rPr>
              <w:t xml:space="preserve">P Garraway </w:t>
            </w:r>
            <w:r w:rsidRPr="006D6CA4">
              <w:rPr>
                <w:rFonts w:asciiTheme="minorHAnsi" w:hAnsiTheme="minorHAnsi" w:cstheme="minorHAnsi"/>
                <w:color w:val="000000" w:themeColor="text1"/>
              </w:rPr>
              <w:t>Corporate Director</w:t>
            </w:r>
          </w:p>
          <w:p w:rsidR="00913BD0" w:rsidRPr="0093105D" w:rsidRDefault="00913BD0" w:rsidP="00C954DC">
            <w:pPr>
              <w:spacing w:after="0" w:line="240" w:lineRule="auto"/>
              <w:rPr>
                <w:rFonts w:asciiTheme="minorHAnsi" w:hAnsiTheme="minorHAnsi" w:cstheme="minorHAnsi"/>
                <w:b/>
                <w:color w:val="000000" w:themeColor="text1"/>
              </w:rPr>
            </w:pPr>
          </w:p>
        </w:tc>
        <w:tc>
          <w:tcPr>
            <w:tcW w:w="1842" w:type="dxa"/>
            <w:gridSpan w:val="2"/>
            <w:shd w:val="clear" w:color="auto" w:fill="auto"/>
            <w:tcMar>
              <w:top w:w="28" w:type="dxa"/>
              <w:bottom w:w="28" w:type="dxa"/>
            </w:tcMar>
          </w:tcPr>
          <w:p w:rsidR="00913BD0" w:rsidRDefault="00913BD0">
            <w:pPr>
              <w:rPr>
                <w:rFonts w:eastAsiaTheme="minorHAnsi" w:cs="Calibri"/>
              </w:rPr>
            </w:pPr>
            <w:r>
              <w:t>September 2015</w:t>
            </w:r>
          </w:p>
          <w:p w:rsidR="00913BD0" w:rsidRDefault="00913BD0">
            <w:pPr>
              <w:rPr>
                <w:rFonts w:eastAsiaTheme="minorHAnsi" w:cs="Calibri"/>
                <w:color w:val="FF0000"/>
              </w:rPr>
            </w:pPr>
          </w:p>
        </w:tc>
        <w:tc>
          <w:tcPr>
            <w:tcW w:w="4678" w:type="dxa"/>
            <w:gridSpan w:val="2"/>
            <w:shd w:val="clear" w:color="auto" w:fill="auto"/>
            <w:tcMar>
              <w:top w:w="28" w:type="dxa"/>
              <w:bottom w:w="28" w:type="dxa"/>
            </w:tcMar>
          </w:tcPr>
          <w:p w:rsidR="00913BD0" w:rsidRDefault="00913BD0">
            <w:pPr>
              <w:rPr>
                <w:rFonts w:eastAsiaTheme="minorHAnsi" w:cs="Calibri"/>
                <w:color w:val="FF0000"/>
              </w:rPr>
            </w:pPr>
            <w:r>
              <w:t>Current position: individual agency takes leads on case conferencing rather than a panel process. Panel concept needs to be developed. Being presented to the Adult Safegu</w:t>
            </w:r>
            <w:r w:rsidR="00293FCD">
              <w:t>arding Board in September 201</w:t>
            </w:r>
            <w:r w:rsidR="007D5E3E">
              <w:t xml:space="preserve">5 </w:t>
            </w:r>
            <w:r w:rsidR="007C616B">
              <w:t>d</w:t>
            </w:r>
            <w:r w:rsidR="007C616B" w:rsidRPr="00293FCD">
              <w:t>iscussed</w:t>
            </w:r>
            <w:r w:rsidRPr="00293FCD">
              <w:t xml:space="preserve"> at LSAB in Sept and agreed this would be a virtual panel made up of representatives from LSAB as required.  TOR to be drafted by Patricia Jennings</w:t>
            </w:r>
          </w:p>
        </w:tc>
        <w:tc>
          <w:tcPr>
            <w:tcW w:w="823" w:type="dxa"/>
            <w:shd w:val="clear" w:color="auto" w:fill="FFC000"/>
          </w:tcPr>
          <w:p w:rsidR="00913BD0" w:rsidRPr="004E4F70" w:rsidRDefault="00913BD0" w:rsidP="00E902FC">
            <w:pPr>
              <w:spacing w:after="0" w:line="240" w:lineRule="auto"/>
              <w:ind w:left="-136"/>
              <w:jc w:val="center"/>
              <w:rPr>
                <w:rFonts w:asciiTheme="minorHAnsi" w:hAnsiTheme="minorHAnsi" w:cstheme="minorHAnsi"/>
                <w:color w:val="000000" w:themeColor="text1"/>
              </w:rPr>
            </w:pPr>
            <w:r>
              <w:rPr>
                <w:rFonts w:asciiTheme="minorHAnsi" w:hAnsiTheme="minorHAnsi" w:cstheme="minorHAnsi"/>
                <w:b/>
              </w:rPr>
              <w:t>Amber</w:t>
            </w:r>
          </w:p>
        </w:tc>
        <w:tc>
          <w:tcPr>
            <w:tcW w:w="850" w:type="dxa"/>
            <w:shd w:val="clear" w:color="auto" w:fill="808080" w:themeFill="background1" w:themeFillShade="80"/>
          </w:tcPr>
          <w:p w:rsidR="00913BD0" w:rsidRPr="00A02D47" w:rsidRDefault="00913BD0" w:rsidP="00C954DC">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F24A7F" w:rsidRPr="00A02D47" w:rsidTr="00DA7579">
        <w:trPr>
          <w:gridBefore w:val="1"/>
          <w:wBefore w:w="6" w:type="dxa"/>
        </w:trPr>
        <w:tc>
          <w:tcPr>
            <w:tcW w:w="703" w:type="dxa"/>
            <w:tcMar>
              <w:top w:w="28" w:type="dxa"/>
              <w:bottom w:w="28" w:type="dxa"/>
            </w:tcMar>
          </w:tcPr>
          <w:p w:rsidR="00F24A7F" w:rsidRPr="00A02D47" w:rsidRDefault="00F24A7F" w:rsidP="00C954DC">
            <w:pPr>
              <w:spacing w:after="0" w:line="240" w:lineRule="auto"/>
              <w:rPr>
                <w:rFonts w:asciiTheme="minorHAnsi" w:hAnsiTheme="minorHAnsi" w:cstheme="minorHAnsi"/>
                <w:b/>
              </w:rPr>
            </w:pPr>
            <w:r>
              <w:rPr>
                <w:rFonts w:asciiTheme="minorHAnsi" w:hAnsiTheme="minorHAnsi" w:cstheme="minorHAnsi"/>
                <w:b/>
              </w:rPr>
              <w:t>3.2</w:t>
            </w:r>
            <w:r w:rsidRPr="00A02D47">
              <w:rPr>
                <w:rFonts w:asciiTheme="minorHAnsi" w:hAnsiTheme="minorHAnsi" w:cstheme="minorHAnsi"/>
                <w:b/>
              </w:rPr>
              <w:t xml:space="preserve"> </w:t>
            </w:r>
          </w:p>
        </w:tc>
        <w:tc>
          <w:tcPr>
            <w:tcW w:w="14317" w:type="dxa"/>
            <w:gridSpan w:val="10"/>
            <w:tcMar>
              <w:top w:w="28" w:type="dxa"/>
              <w:bottom w:w="28" w:type="dxa"/>
            </w:tcMar>
          </w:tcPr>
          <w:p w:rsidR="00F24A7F" w:rsidRPr="00A02D47" w:rsidRDefault="00F24A7F" w:rsidP="00C954DC">
            <w:pPr>
              <w:spacing w:after="0" w:line="240" w:lineRule="auto"/>
              <w:rPr>
                <w:rFonts w:asciiTheme="minorHAnsi" w:hAnsiTheme="minorHAnsi" w:cstheme="minorHAnsi"/>
                <w:b/>
              </w:rPr>
            </w:pPr>
            <w:r w:rsidRPr="00D23D0A">
              <w:rPr>
                <w:rFonts w:asciiTheme="minorHAnsi" w:hAnsiTheme="minorHAnsi" w:cstheme="minorHAnsi"/>
                <w:b/>
                <w:color w:val="000000" w:themeColor="text1"/>
              </w:rPr>
              <w:t>CYP Panel:</w:t>
            </w:r>
          </w:p>
        </w:tc>
      </w:tr>
      <w:tr w:rsidR="00DA7579" w:rsidRPr="004E4F70" w:rsidTr="00901C92">
        <w:tc>
          <w:tcPr>
            <w:tcW w:w="709" w:type="dxa"/>
            <w:gridSpan w:val="2"/>
            <w:vMerge w:val="restart"/>
            <w:shd w:val="clear" w:color="auto" w:fill="auto"/>
            <w:tcMar>
              <w:top w:w="28" w:type="dxa"/>
              <w:bottom w:w="28" w:type="dxa"/>
            </w:tcMar>
          </w:tcPr>
          <w:p w:rsidR="00DA7579" w:rsidRPr="00D23D0A" w:rsidRDefault="00DA7579" w:rsidP="00246680">
            <w:pPr>
              <w:spacing w:line="240" w:lineRule="auto"/>
              <w:rPr>
                <w:rFonts w:asciiTheme="minorHAnsi" w:hAnsiTheme="minorHAnsi" w:cstheme="minorHAnsi"/>
                <w:color w:val="000000" w:themeColor="text1"/>
              </w:rPr>
            </w:pPr>
          </w:p>
        </w:tc>
        <w:tc>
          <w:tcPr>
            <w:tcW w:w="3997" w:type="dxa"/>
            <w:gridSpan w:val="2"/>
            <w:shd w:val="clear" w:color="auto" w:fill="auto"/>
            <w:tcMar>
              <w:top w:w="28" w:type="dxa"/>
              <w:bottom w:w="28" w:type="dxa"/>
            </w:tcMar>
          </w:tcPr>
          <w:p w:rsidR="00DA7579" w:rsidRPr="0093105D" w:rsidRDefault="00855362" w:rsidP="006D6CA4">
            <w:pPr>
              <w:pStyle w:val="ListParagraph"/>
              <w:numPr>
                <w:ilvl w:val="0"/>
                <w:numId w:val="5"/>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Review the </w:t>
            </w:r>
            <w:r w:rsidRPr="00D23D0A">
              <w:rPr>
                <w:rFonts w:asciiTheme="minorHAnsi" w:hAnsiTheme="minorHAnsi" w:cstheme="minorHAnsi"/>
                <w:color w:val="000000" w:themeColor="text1"/>
              </w:rPr>
              <w:t>Child</w:t>
            </w:r>
            <w:r w:rsidR="00DA7579" w:rsidRPr="00D23D0A">
              <w:rPr>
                <w:rFonts w:asciiTheme="minorHAnsi" w:hAnsiTheme="minorHAnsi" w:cstheme="minorHAnsi"/>
                <w:color w:val="000000" w:themeColor="text1"/>
              </w:rPr>
              <w:t xml:space="preserve"> Sexual Exploitation Panel (CSEP) and other multi-agency mechanisms to share intelligence, identify “hot spots”, plan and implement multi-agency interventions to protect young people and prevent and disrupt sexual exploitation.</w:t>
            </w:r>
            <w:r>
              <w:rPr>
                <w:rFonts w:asciiTheme="minorHAnsi" w:hAnsiTheme="minorHAnsi" w:cstheme="minorHAnsi"/>
                <w:color w:val="000000" w:themeColor="text1"/>
              </w:rPr>
              <w:t xml:space="preserve"> </w:t>
            </w:r>
            <w:r w:rsidR="00A878F9" w:rsidRPr="006D6CA4">
              <w:rPr>
                <w:rFonts w:asciiTheme="minorHAnsi" w:hAnsiTheme="minorHAnsi" w:cstheme="minorHAnsi"/>
                <w:color w:val="FF0000"/>
              </w:rPr>
              <w:t>(</w:t>
            </w:r>
            <w:r>
              <w:rPr>
                <w:rFonts w:asciiTheme="minorHAnsi" w:hAnsiTheme="minorHAnsi" w:cstheme="minorHAnsi"/>
                <w:color w:val="FF0000"/>
              </w:rPr>
              <w:t>NWG Pan Beds Recommendation</w:t>
            </w:r>
            <w:r w:rsidR="00A878F9">
              <w:rPr>
                <w:rFonts w:asciiTheme="minorHAnsi" w:hAnsiTheme="minorHAnsi" w:cstheme="minorHAnsi"/>
                <w:color w:val="FF0000"/>
              </w:rPr>
              <w:t>)</w:t>
            </w:r>
          </w:p>
        </w:tc>
        <w:tc>
          <w:tcPr>
            <w:tcW w:w="2099" w:type="dxa"/>
            <w:shd w:val="clear" w:color="auto" w:fill="auto"/>
            <w:tcMar>
              <w:top w:w="28" w:type="dxa"/>
              <w:bottom w:w="28" w:type="dxa"/>
            </w:tcMar>
          </w:tcPr>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w:t>
            </w:r>
            <w:r w:rsidR="00A86C4B">
              <w:rPr>
                <w:rFonts w:asciiTheme="minorHAnsi" w:hAnsiTheme="minorHAnsi" w:cstheme="minorHAnsi"/>
                <w:color w:val="000000" w:themeColor="text1"/>
              </w:rPr>
              <w:t xml:space="preserve"> </w:t>
            </w:r>
            <w:r>
              <w:rPr>
                <w:rFonts w:asciiTheme="minorHAnsi" w:hAnsiTheme="minorHAnsi" w:cstheme="minorHAnsi"/>
                <w:color w:val="000000" w:themeColor="text1"/>
              </w:rPr>
              <w:t>Fake:</w:t>
            </w:r>
          </w:p>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CSE Coordinator</w:t>
            </w:r>
          </w:p>
          <w:p w:rsidR="00855362" w:rsidRDefault="00855362"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Pan Beds Strategic Group</w:t>
            </w:r>
          </w:p>
          <w:p w:rsidR="00DA7579" w:rsidRDefault="00DA7579" w:rsidP="00C954DC">
            <w:pPr>
              <w:spacing w:after="0" w:line="240" w:lineRule="auto"/>
              <w:rPr>
                <w:rFonts w:asciiTheme="minorHAnsi" w:hAnsiTheme="minorHAnsi"/>
                <w:b/>
                <w:color w:val="000000" w:themeColor="text1"/>
              </w:rPr>
            </w:pPr>
          </w:p>
        </w:tc>
        <w:tc>
          <w:tcPr>
            <w:tcW w:w="1842" w:type="dxa"/>
            <w:gridSpan w:val="2"/>
            <w:shd w:val="clear" w:color="auto" w:fill="auto"/>
            <w:tcMar>
              <w:top w:w="28" w:type="dxa"/>
              <w:bottom w:w="28" w:type="dxa"/>
            </w:tcMar>
          </w:tcPr>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March</w:t>
            </w:r>
            <w:r w:rsidR="006D6CA4">
              <w:rPr>
                <w:rFonts w:asciiTheme="minorHAnsi" w:hAnsiTheme="minorHAnsi" w:cstheme="minorHAnsi"/>
                <w:color w:val="000000" w:themeColor="text1"/>
              </w:rPr>
              <w:t xml:space="preserve"> </w:t>
            </w:r>
            <w:r w:rsidR="00E309CF">
              <w:rPr>
                <w:rFonts w:asciiTheme="minorHAnsi" w:hAnsiTheme="minorHAnsi" w:cstheme="minorHAnsi"/>
                <w:color w:val="000000" w:themeColor="text1"/>
              </w:rPr>
              <w:t>/ November 2015</w:t>
            </w:r>
          </w:p>
          <w:p w:rsidR="00DA7579" w:rsidRPr="0093105D" w:rsidRDefault="00DA7579" w:rsidP="00C954DC">
            <w:pPr>
              <w:spacing w:after="0" w:line="240" w:lineRule="auto"/>
              <w:rPr>
                <w:rFonts w:asciiTheme="minorHAnsi" w:hAnsiTheme="minorHAnsi" w:cstheme="minorHAnsi"/>
                <w:color w:val="000000" w:themeColor="text1"/>
              </w:rPr>
            </w:pPr>
          </w:p>
        </w:tc>
        <w:tc>
          <w:tcPr>
            <w:tcW w:w="4678" w:type="dxa"/>
            <w:gridSpan w:val="2"/>
            <w:shd w:val="clear" w:color="auto" w:fill="auto"/>
            <w:tcMar>
              <w:top w:w="28" w:type="dxa"/>
              <w:bottom w:w="28" w:type="dxa"/>
            </w:tcMar>
          </w:tcPr>
          <w:p w:rsidR="00DA7579" w:rsidRPr="008D75C9" w:rsidRDefault="00855362" w:rsidP="00C954DC">
            <w:pPr>
              <w:spacing w:after="0" w:line="240" w:lineRule="auto"/>
              <w:jc w:val="both"/>
              <w:rPr>
                <w:rFonts w:asciiTheme="minorHAnsi" w:hAnsiTheme="minorHAnsi" w:cstheme="minorHAnsi"/>
                <w:color w:val="FF0000"/>
              </w:rPr>
            </w:pPr>
            <w:r w:rsidRPr="00855362">
              <w:rPr>
                <w:rFonts w:asciiTheme="minorHAnsi" w:hAnsiTheme="minorHAnsi" w:cstheme="minorHAnsi"/>
              </w:rPr>
              <w:t>Evaluation un</w:t>
            </w:r>
            <w:r w:rsidR="00E309CF">
              <w:rPr>
                <w:rFonts w:asciiTheme="minorHAnsi" w:hAnsiTheme="minorHAnsi" w:cstheme="minorHAnsi"/>
              </w:rPr>
              <w:t xml:space="preserve">dertaken 3 models proposed and one </w:t>
            </w:r>
            <w:r w:rsidR="007D5E3E">
              <w:rPr>
                <w:rFonts w:asciiTheme="minorHAnsi" w:hAnsiTheme="minorHAnsi" w:cstheme="minorHAnsi"/>
              </w:rPr>
              <w:t xml:space="preserve">adopted and agreed in November 2015 </w:t>
            </w:r>
            <w:r w:rsidR="00E1117C">
              <w:rPr>
                <w:rFonts w:asciiTheme="minorHAnsi" w:hAnsiTheme="minorHAnsi" w:cstheme="minorHAnsi"/>
              </w:rPr>
              <w:t xml:space="preserve">. </w:t>
            </w:r>
            <w:r w:rsidR="00E309CF">
              <w:rPr>
                <w:rFonts w:asciiTheme="minorHAnsi" w:hAnsiTheme="minorHAnsi" w:cstheme="minorHAnsi"/>
              </w:rPr>
              <w:t>Implementation January 2016</w:t>
            </w:r>
            <w:r w:rsidR="006D6CA4">
              <w:rPr>
                <w:rFonts w:asciiTheme="minorHAnsi" w:hAnsiTheme="minorHAnsi" w:cstheme="minorHAnsi"/>
              </w:rPr>
              <w:t>.</w:t>
            </w:r>
          </w:p>
        </w:tc>
        <w:tc>
          <w:tcPr>
            <w:tcW w:w="851" w:type="dxa"/>
            <w:gridSpan w:val="2"/>
            <w:tcBorders>
              <w:bottom w:val="single" w:sz="4" w:space="0" w:color="auto"/>
            </w:tcBorders>
            <w:shd w:val="clear" w:color="auto" w:fill="0070C0"/>
          </w:tcPr>
          <w:p w:rsidR="00DA7579" w:rsidRPr="004E4F70" w:rsidRDefault="00E902FC" w:rsidP="00246680">
            <w:pPr>
              <w:spacing w:after="0" w:line="240" w:lineRule="auto"/>
              <w:rPr>
                <w:rFonts w:asciiTheme="minorHAnsi" w:hAnsiTheme="minorHAnsi" w:cstheme="minorHAnsi"/>
                <w:color w:val="000000" w:themeColor="text1"/>
              </w:rPr>
            </w:pPr>
            <w:r>
              <w:rPr>
                <w:rFonts w:asciiTheme="minorHAnsi" w:hAnsiTheme="minorHAnsi" w:cstheme="minorHAnsi"/>
                <w:b/>
              </w:rPr>
              <w:t>Blue</w:t>
            </w:r>
          </w:p>
        </w:tc>
        <w:tc>
          <w:tcPr>
            <w:tcW w:w="850" w:type="dxa"/>
            <w:shd w:val="clear" w:color="auto" w:fill="808080" w:themeFill="background1" w:themeFillShade="80"/>
          </w:tcPr>
          <w:p w:rsidR="00DA7579" w:rsidRPr="00A02D47" w:rsidRDefault="00673BC6" w:rsidP="00246680">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DA7579" w:rsidRPr="004E4F70" w:rsidTr="00DA7579">
        <w:tc>
          <w:tcPr>
            <w:tcW w:w="709" w:type="dxa"/>
            <w:gridSpan w:val="2"/>
            <w:vMerge/>
            <w:shd w:val="clear" w:color="auto" w:fill="auto"/>
            <w:tcMar>
              <w:top w:w="28" w:type="dxa"/>
              <w:bottom w:w="28" w:type="dxa"/>
            </w:tcMar>
          </w:tcPr>
          <w:p w:rsidR="00DA7579" w:rsidRPr="00D23D0A" w:rsidRDefault="00DA7579" w:rsidP="00246680">
            <w:pPr>
              <w:spacing w:line="240" w:lineRule="auto"/>
              <w:rPr>
                <w:rFonts w:asciiTheme="minorHAnsi" w:hAnsiTheme="minorHAnsi" w:cstheme="minorHAnsi"/>
                <w:color w:val="000000" w:themeColor="text1"/>
              </w:rPr>
            </w:pPr>
          </w:p>
        </w:tc>
        <w:tc>
          <w:tcPr>
            <w:tcW w:w="3997" w:type="dxa"/>
            <w:gridSpan w:val="2"/>
            <w:vMerge w:val="restart"/>
            <w:shd w:val="clear" w:color="auto" w:fill="auto"/>
            <w:tcMar>
              <w:top w:w="28" w:type="dxa"/>
              <w:bottom w:w="28" w:type="dxa"/>
            </w:tcMar>
          </w:tcPr>
          <w:p w:rsidR="00DA7579" w:rsidRDefault="00DA7579" w:rsidP="00825B27">
            <w:pPr>
              <w:pStyle w:val="ListParagraph"/>
              <w:numPr>
                <w:ilvl w:val="0"/>
                <w:numId w:val="5"/>
              </w:numPr>
              <w:spacing w:after="0" w:line="240" w:lineRule="auto"/>
              <w:rPr>
                <w:rFonts w:asciiTheme="minorHAnsi" w:hAnsiTheme="minorHAnsi" w:cstheme="minorHAnsi"/>
                <w:color w:val="000000" w:themeColor="text1"/>
              </w:rPr>
            </w:pPr>
            <w:r w:rsidRPr="0093105D">
              <w:rPr>
                <w:rFonts w:asciiTheme="minorHAnsi" w:hAnsiTheme="minorHAnsi" w:cstheme="minorHAnsi"/>
                <w:color w:val="000000" w:themeColor="text1"/>
              </w:rPr>
              <w:t xml:space="preserve">Ensuring that all services that might come into contact with children are aware of the </w:t>
            </w:r>
            <w:r>
              <w:rPr>
                <w:rFonts w:asciiTheme="minorHAnsi" w:hAnsiTheme="minorHAnsi" w:cstheme="minorHAnsi"/>
                <w:color w:val="000000" w:themeColor="text1"/>
              </w:rPr>
              <w:t xml:space="preserve">need to </w:t>
            </w:r>
            <w:r>
              <w:rPr>
                <w:rFonts w:asciiTheme="minorHAnsi" w:hAnsiTheme="minorHAnsi" w:cstheme="minorHAnsi"/>
                <w:b/>
                <w:color w:val="000000" w:themeColor="text1"/>
              </w:rPr>
              <w:t xml:space="preserve">Present </w:t>
            </w:r>
            <w:r w:rsidRPr="0093105D">
              <w:rPr>
                <w:rFonts w:asciiTheme="minorHAnsi" w:hAnsiTheme="minorHAnsi" w:cstheme="minorHAnsi"/>
                <w:color w:val="000000" w:themeColor="text1"/>
              </w:rPr>
              <w:t xml:space="preserve"> all </w:t>
            </w:r>
            <w:r w:rsidRPr="0093105D">
              <w:rPr>
                <w:rFonts w:asciiTheme="minorHAnsi" w:hAnsiTheme="minorHAnsi" w:cstheme="minorHAnsi"/>
                <w:color w:val="000000" w:themeColor="text1"/>
              </w:rPr>
              <w:lastRenderedPageBreak/>
              <w:t xml:space="preserve">children thought to be at risk to </w:t>
            </w:r>
            <w:r>
              <w:rPr>
                <w:rFonts w:asciiTheme="minorHAnsi" w:hAnsiTheme="minorHAnsi" w:cstheme="minorHAnsi"/>
                <w:color w:val="000000" w:themeColor="text1"/>
              </w:rPr>
              <w:t xml:space="preserve">the </w:t>
            </w:r>
            <w:r w:rsidRPr="0093105D">
              <w:rPr>
                <w:rFonts w:asciiTheme="minorHAnsi" w:hAnsiTheme="minorHAnsi" w:cstheme="minorHAnsi"/>
                <w:color w:val="000000" w:themeColor="text1"/>
              </w:rPr>
              <w:t xml:space="preserve">Child </w:t>
            </w:r>
          </w:p>
          <w:p w:rsidR="00DA7579" w:rsidRDefault="00DA7579" w:rsidP="00C954DC">
            <w:pPr>
              <w:pStyle w:val="ListParagraph"/>
              <w:spacing w:after="0" w:line="240" w:lineRule="auto"/>
              <w:ind w:left="360"/>
              <w:rPr>
                <w:rFonts w:asciiTheme="minorHAnsi" w:hAnsiTheme="minorHAnsi" w:cstheme="minorHAnsi"/>
                <w:color w:val="000000" w:themeColor="text1"/>
              </w:rPr>
            </w:pPr>
            <w:r w:rsidRPr="0093105D">
              <w:rPr>
                <w:rFonts w:asciiTheme="minorHAnsi" w:hAnsiTheme="minorHAnsi" w:cstheme="minorHAnsi"/>
                <w:color w:val="000000" w:themeColor="text1"/>
              </w:rPr>
              <w:t>Sexual Exploitation Panel (CSEP) as well as making the necessary child protection referrals</w:t>
            </w:r>
            <w:r>
              <w:rPr>
                <w:rFonts w:asciiTheme="minorHAnsi" w:hAnsiTheme="minorHAnsi" w:cstheme="minorHAnsi"/>
                <w:color w:val="000000" w:themeColor="text1"/>
              </w:rPr>
              <w:t>.</w:t>
            </w:r>
          </w:p>
          <w:p w:rsidR="00DA7579" w:rsidRPr="00D23D0A" w:rsidRDefault="00DA7579" w:rsidP="00C954DC">
            <w:pPr>
              <w:ind w:left="360"/>
              <w:rPr>
                <w:rFonts w:asciiTheme="minorHAnsi" w:hAnsiTheme="minorHAnsi" w:cstheme="minorHAnsi"/>
                <w:color w:val="000000" w:themeColor="text1"/>
              </w:rPr>
            </w:pPr>
          </w:p>
        </w:tc>
        <w:tc>
          <w:tcPr>
            <w:tcW w:w="2099" w:type="dxa"/>
            <w:shd w:val="clear" w:color="auto" w:fill="auto"/>
            <w:tcMar>
              <w:top w:w="28" w:type="dxa"/>
              <w:bottom w:w="28" w:type="dxa"/>
            </w:tcMar>
          </w:tcPr>
          <w:p w:rsidR="00DA7579" w:rsidRPr="006D6CA4" w:rsidRDefault="00DA7579" w:rsidP="00C954DC">
            <w:pPr>
              <w:spacing w:after="0" w:line="240" w:lineRule="auto"/>
              <w:rPr>
                <w:rFonts w:asciiTheme="minorHAnsi" w:hAnsiTheme="minorHAnsi" w:cstheme="minorHAnsi"/>
                <w:color w:val="000000" w:themeColor="text1"/>
              </w:rPr>
            </w:pPr>
            <w:r w:rsidRPr="006D6CA4">
              <w:rPr>
                <w:rFonts w:asciiTheme="minorHAnsi" w:hAnsiTheme="minorHAnsi"/>
                <w:color w:val="000000" w:themeColor="text1"/>
              </w:rPr>
              <w:lastRenderedPageBreak/>
              <w:t>CL: L</w:t>
            </w:r>
            <w:r w:rsidR="00A86C4B">
              <w:rPr>
                <w:rFonts w:asciiTheme="minorHAnsi" w:hAnsiTheme="minorHAnsi"/>
                <w:color w:val="000000" w:themeColor="text1"/>
              </w:rPr>
              <w:t xml:space="preserve">-A </w:t>
            </w:r>
            <w:r w:rsidR="00A86C4B">
              <w:rPr>
                <w:rFonts w:ascii="Verdana" w:hAnsi="Verdana"/>
                <w:sz w:val="18"/>
                <w:szCs w:val="18"/>
              </w:rPr>
              <w:t>Farach</w:t>
            </w:r>
            <w:r w:rsidRPr="006D6CA4">
              <w:rPr>
                <w:rFonts w:asciiTheme="minorHAnsi" w:hAnsiTheme="minorHAnsi" w:cstheme="minorHAnsi"/>
                <w:color w:val="000000" w:themeColor="text1"/>
              </w:rPr>
              <w:t xml:space="preserve"> Service Director </w:t>
            </w:r>
            <w:r w:rsidR="00A878F9" w:rsidRPr="006D6CA4">
              <w:rPr>
                <w:rFonts w:asciiTheme="minorHAnsi" w:hAnsiTheme="minorHAnsi" w:cstheme="minorHAnsi"/>
                <w:color w:val="000000" w:themeColor="text1"/>
              </w:rPr>
              <w:t xml:space="preserve"> Specialist Family </w:t>
            </w:r>
            <w:r w:rsidR="00A878F9" w:rsidRPr="006D6CA4">
              <w:rPr>
                <w:rFonts w:asciiTheme="minorHAnsi" w:hAnsiTheme="minorHAnsi" w:cstheme="minorHAnsi"/>
                <w:color w:val="000000" w:themeColor="text1"/>
              </w:rPr>
              <w:lastRenderedPageBreak/>
              <w:t>Support</w:t>
            </w:r>
          </w:p>
          <w:p w:rsidR="00DA7579" w:rsidRPr="006D6CA4" w:rsidRDefault="00DA7579" w:rsidP="00C954DC">
            <w:pPr>
              <w:spacing w:after="0" w:line="240" w:lineRule="auto"/>
              <w:rPr>
                <w:rFonts w:asciiTheme="minorHAnsi" w:hAnsiTheme="minorHAnsi" w:cstheme="minorHAnsi"/>
                <w:color w:val="000000" w:themeColor="text1"/>
              </w:rPr>
            </w:pPr>
          </w:p>
          <w:p w:rsidR="00DA7579" w:rsidRPr="006D6CA4" w:rsidRDefault="00DA7579" w:rsidP="00C954DC">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LSCB: C</w:t>
            </w:r>
            <w:r w:rsidR="00A86C4B">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B</w:t>
            </w:r>
            <w:r w:rsidR="00A86C4B">
              <w:rPr>
                <w:rFonts w:asciiTheme="minorHAnsi" w:hAnsiTheme="minorHAnsi" w:cstheme="minorHAnsi"/>
                <w:color w:val="000000" w:themeColor="text1"/>
              </w:rPr>
              <w:t>ridget</w:t>
            </w:r>
          </w:p>
          <w:p w:rsidR="00DA7579" w:rsidRPr="006D6CA4" w:rsidRDefault="00DA7579" w:rsidP="00C954DC">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Business Manager</w:t>
            </w:r>
          </w:p>
        </w:tc>
        <w:tc>
          <w:tcPr>
            <w:tcW w:w="1842" w:type="dxa"/>
            <w:gridSpan w:val="2"/>
            <w:shd w:val="clear" w:color="auto" w:fill="auto"/>
            <w:tcMar>
              <w:top w:w="28" w:type="dxa"/>
              <w:bottom w:w="28" w:type="dxa"/>
            </w:tcMar>
          </w:tcPr>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July 2015</w:t>
            </w:r>
          </w:p>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4678" w:type="dxa"/>
            <w:gridSpan w:val="2"/>
            <w:shd w:val="clear" w:color="auto" w:fill="auto"/>
            <w:tcMar>
              <w:top w:w="28" w:type="dxa"/>
              <w:bottom w:w="28" w:type="dxa"/>
            </w:tcMar>
          </w:tcPr>
          <w:p w:rsidR="00DA7579" w:rsidRDefault="00DA757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New thresholds document launched across the Partnership which made pathways</w:t>
            </w:r>
            <w:r w:rsidR="00E309CF">
              <w:rPr>
                <w:rFonts w:asciiTheme="minorHAnsi" w:hAnsiTheme="minorHAnsi" w:cstheme="minorHAnsi"/>
                <w:color w:val="000000" w:themeColor="text1"/>
              </w:rPr>
              <w:t xml:space="preserve"> for support around CSE clear. Further event for schools </w:t>
            </w:r>
            <w:r w:rsidR="00E309CF">
              <w:rPr>
                <w:rFonts w:asciiTheme="minorHAnsi" w:hAnsiTheme="minorHAnsi" w:cstheme="minorHAnsi"/>
                <w:color w:val="000000" w:themeColor="text1"/>
              </w:rPr>
              <w:lastRenderedPageBreak/>
              <w:t>agreed and planned  for February 2016</w:t>
            </w:r>
          </w:p>
          <w:p w:rsidR="00DA7579" w:rsidRDefault="00DA7579" w:rsidP="00C954DC">
            <w:pPr>
              <w:spacing w:after="0" w:line="240" w:lineRule="auto"/>
              <w:rPr>
                <w:rFonts w:asciiTheme="minorHAnsi" w:hAnsiTheme="minorHAnsi" w:cstheme="minorHAnsi"/>
                <w:color w:val="000000" w:themeColor="text1"/>
              </w:rPr>
            </w:pPr>
          </w:p>
        </w:tc>
        <w:tc>
          <w:tcPr>
            <w:tcW w:w="851" w:type="dxa"/>
            <w:gridSpan w:val="2"/>
            <w:tcBorders>
              <w:bottom w:val="single" w:sz="4" w:space="0" w:color="auto"/>
            </w:tcBorders>
            <w:shd w:val="clear" w:color="auto" w:fill="0070C0"/>
          </w:tcPr>
          <w:p w:rsidR="00DA7579" w:rsidRPr="00E902FC" w:rsidRDefault="00E902FC" w:rsidP="00E902FC">
            <w:pPr>
              <w:spacing w:after="0" w:line="240" w:lineRule="auto"/>
              <w:jc w:val="center"/>
              <w:rPr>
                <w:rFonts w:asciiTheme="minorHAnsi" w:hAnsiTheme="minorHAnsi" w:cstheme="minorHAnsi"/>
                <w:b/>
                <w:color w:val="000000" w:themeColor="text1"/>
              </w:rPr>
            </w:pPr>
            <w:r w:rsidRPr="00E902FC">
              <w:rPr>
                <w:rFonts w:asciiTheme="minorHAnsi" w:hAnsiTheme="minorHAnsi" w:cstheme="minorHAnsi"/>
                <w:b/>
                <w:color w:val="000000" w:themeColor="text1"/>
              </w:rPr>
              <w:lastRenderedPageBreak/>
              <w:t>Blue</w:t>
            </w:r>
          </w:p>
        </w:tc>
        <w:tc>
          <w:tcPr>
            <w:tcW w:w="850" w:type="dxa"/>
            <w:shd w:val="clear" w:color="auto" w:fill="FFC000"/>
          </w:tcPr>
          <w:p w:rsidR="00DA7579"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Amber</w:t>
            </w:r>
          </w:p>
        </w:tc>
      </w:tr>
      <w:tr w:rsidR="00673BC6" w:rsidRPr="004E4F70" w:rsidTr="00E902FC">
        <w:tc>
          <w:tcPr>
            <w:tcW w:w="709" w:type="dxa"/>
            <w:gridSpan w:val="2"/>
            <w:vMerge/>
            <w:shd w:val="clear" w:color="auto" w:fill="auto"/>
            <w:tcMar>
              <w:top w:w="28" w:type="dxa"/>
              <w:bottom w:w="28" w:type="dxa"/>
            </w:tcMar>
          </w:tcPr>
          <w:p w:rsidR="00673BC6" w:rsidRPr="00D23D0A" w:rsidRDefault="00673BC6" w:rsidP="00616169">
            <w:pPr>
              <w:spacing w:line="240" w:lineRule="auto"/>
              <w:rPr>
                <w:rFonts w:asciiTheme="minorHAnsi" w:hAnsiTheme="minorHAnsi" w:cstheme="minorHAnsi"/>
                <w:color w:val="000000" w:themeColor="text1"/>
              </w:rPr>
            </w:pPr>
          </w:p>
        </w:tc>
        <w:tc>
          <w:tcPr>
            <w:tcW w:w="3997" w:type="dxa"/>
            <w:gridSpan w:val="2"/>
            <w:vMerge/>
            <w:shd w:val="clear" w:color="auto" w:fill="auto"/>
            <w:tcMar>
              <w:top w:w="28" w:type="dxa"/>
              <w:bottom w:w="28" w:type="dxa"/>
            </w:tcMar>
          </w:tcPr>
          <w:p w:rsidR="00673BC6" w:rsidRPr="00AF52CC" w:rsidRDefault="00673BC6" w:rsidP="00C954DC">
            <w:pPr>
              <w:pStyle w:val="ListParagraph"/>
              <w:spacing w:after="0" w:line="240" w:lineRule="auto"/>
              <w:ind w:left="360"/>
              <w:rPr>
                <w:rFonts w:asciiTheme="minorHAnsi" w:hAnsiTheme="minorHAnsi" w:cstheme="minorHAnsi"/>
                <w:color w:val="000000" w:themeColor="text1"/>
              </w:rPr>
            </w:pPr>
          </w:p>
        </w:tc>
        <w:tc>
          <w:tcPr>
            <w:tcW w:w="2099" w:type="dxa"/>
            <w:shd w:val="clear" w:color="auto" w:fill="auto"/>
            <w:tcMar>
              <w:top w:w="28" w:type="dxa"/>
              <w:bottom w:w="28" w:type="dxa"/>
            </w:tcMar>
          </w:tcPr>
          <w:p w:rsidR="00673BC6" w:rsidRPr="006D6CA4" w:rsidRDefault="00673BC6" w:rsidP="00A86C4B">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LSCB: C</w:t>
            </w:r>
            <w:r>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B</w:t>
            </w:r>
            <w:r>
              <w:rPr>
                <w:rFonts w:asciiTheme="minorHAnsi" w:hAnsiTheme="minorHAnsi" w:cstheme="minorHAnsi"/>
                <w:color w:val="000000" w:themeColor="text1"/>
              </w:rPr>
              <w:t>ridget</w:t>
            </w:r>
          </w:p>
          <w:p w:rsidR="00673BC6" w:rsidRPr="006D6CA4" w:rsidRDefault="00673BC6" w:rsidP="00A86C4B">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 xml:space="preserve">Business Manager </w:t>
            </w:r>
          </w:p>
        </w:tc>
        <w:tc>
          <w:tcPr>
            <w:tcW w:w="1842" w:type="dxa"/>
            <w:gridSpan w:val="2"/>
            <w:shd w:val="clear" w:color="auto" w:fill="auto"/>
            <w:tcMar>
              <w:top w:w="28" w:type="dxa"/>
              <w:bottom w:w="28" w:type="dxa"/>
            </w:tcMar>
          </w:tcPr>
          <w:p w:rsidR="00673BC6"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July 2015</w:t>
            </w:r>
          </w:p>
          <w:p w:rsidR="00673BC6"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Being implemented </w:t>
            </w:r>
          </w:p>
          <w:p w:rsidR="00673BC6" w:rsidRDefault="00673BC6" w:rsidP="00C954DC">
            <w:pPr>
              <w:spacing w:after="0" w:line="240" w:lineRule="auto"/>
              <w:rPr>
                <w:rFonts w:asciiTheme="minorHAnsi" w:hAnsiTheme="minorHAnsi" w:cstheme="minorHAnsi"/>
                <w:color w:val="000000" w:themeColor="text1"/>
              </w:rPr>
            </w:pPr>
          </w:p>
        </w:tc>
        <w:tc>
          <w:tcPr>
            <w:tcW w:w="4678" w:type="dxa"/>
            <w:gridSpan w:val="2"/>
            <w:shd w:val="clear" w:color="auto" w:fill="auto"/>
            <w:tcMar>
              <w:top w:w="28" w:type="dxa"/>
              <w:bottom w:w="28" w:type="dxa"/>
            </w:tcMar>
          </w:tcPr>
          <w:p w:rsidR="00673BC6" w:rsidRPr="006D6CA4" w:rsidRDefault="00673BC6" w:rsidP="00C954DC">
            <w:pPr>
              <w:spacing w:after="0" w:line="240" w:lineRule="auto"/>
              <w:rPr>
                <w:rFonts w:asciiTheme="minorHAnsi" w:hAnsiTheme="minorHAnsi" w:cstheme="minorHAnsi"/>
                <w:color w:val="000000" w:themeColor="text1"/>
              </w:rPr>
            </w:pPr>
            <w:r w:rsidRPr="006D6CA4">
              <w:rPr>
                <w:rFonts w:asciiTheme="minorHAnsi" w:hAnsiTheme="minorHAnsi"/>
                <w:color w:val="000000" w:themeColor="text1"/>
              </w:rPr>
              <w:t>New</w:t>
            </w:r>
            <w:r w:rsidRPr="006D6CA4">
              <w:rPr>
                <w:rFonts w:asciiTheme="minorHAnsi" w:hAnsiTheme="minorHAnsi" w:cstheme="minorHAnsi"/>
                <w:color w:val="000000" w:themeColor="text1"/>
              </w:rPr>
              <w:t xml:space="preserve"> LSCB Pledge Posters to be distributed to a</w:t>
            </w:r>
            <w:r>
              <w:rPr>
                <w:rFonts w:asciiTheme="minorHAnsi" w:hAnsiTheme="minorHAnsi" w:cstheme="minorHAnsi"/>
                <w:color w:val="000000" w:themeColor="text1"/>
              </w:rPr>
              <w:t>ll settings between November 2015 March 2016</w:t>
            </w:r>
          </w:p>
          <w:p w:rsidR="00673BC6" w:rsidRDefault="00673BC6" w:rsidP="00C954DC">
            <w:pPr>
              <w:spacing w:after="0" w:line="240" w:lineRule="auto"/>
              <w:rPr>
                <w:rFonts w:asciiTheme="minorHAnsi" w:hAnsiTheme="minorHAnsi" w:cstheme="minorHAnsi"/>
                <w:color w:val="000000" w:themeColor="text1"/>
              </w:rPr>
            </w:pPr>
          </w:p>
        </w:tc>
        <w:tc>
          <w:tcPr>
            <w:tcW w:w="851" w:type="dxa"/>
            <w:gridSpan w:val="2"/>
            <w:shd w:val="clear" w:color="auto" w:fill="FFC000"/>
          </w:tcPr>
          <w:p w:rsidR="00673BC6" w:rsidRPr="004E4F70"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b/>
              </w:rPr>
              <w:t>Amber</w:t>
            </w:r>
          </w:p>
        </w:tc>
        <w:tc>
          <w:tcPr>
            <w:tcW w:w="850" w:type="dxa"/>
            <w:shd w:val="clear" w:color="auto" w:fill="808080" w:themeFill="background1" w:themeFillShade="80"/>
          </w:tcPr>
          <w:p w:rsidR="00673BC6" w:rsidRDefault="00673BC6">
            <w:r w:rsidRPr="004015AD">
              <w:rPr>
                <w:rFonts w:asciiTheme="minorHAnsi" w:hAnsiTheme="minorHAnsi" w:cstheme="minorHAnsi"/>
                <w:b/>
              </w:rPr>
              <w:t>Grey</w:t>
            </w:r>
          </w:p>
        </w:tc>
      </w:tr>
      <w:tr w:rsidR="00673BC6" w:rsidRPr="004E4F70" w:rsidTr="00E902FC">
        <w:trPr>
          <w:trHeight w:val="4180"/>
        </w:trPr>
        <w:tc>
          <w:tcPr>
            <w:tcW w:w="709" w:type="dxa"/>
            <w:gridSpan w:val="2"/>
            <w:vMerge/>
            <w:shd w:val="clear" w:color="auto" w:fill="auto"/>
            <w:tcMar>
              <w:top w:w="28" w:type="dxa"/>
              <w:bottom w:w="28" w:type="dxa"/>
            </w:tcMar>
          </w:tcPr>
          <w:p w:rsidR="00673BC6" w:rsidRPr="00D23D0A" w:rsidRDefault="00673BC6" w:rsidP="00616169">
            <w:pPr>
              <w:spacing w:line="240" w:lineRule="auto"/>
              <w:rPr>
                <w:rFonts w:asciiTheme="minorHAnsi" w:hAnsiTheme="minorHAnsi" w:cstheme="minorHAnsi"/>
                <w:color w:val="000000" w:themeColor="text1"/>
              </w:rPr>
            </w:pPr>
          </w:p>
        </w:tc>
        <w:tc>
          <w:tcPr>
            <w:tcW w:w="3997" w:type="dxa"/>
            <w:gridSpan w:val="2"/>
            <w:vMerge/>
            <w:shd w:val="clear" w:color="auto" w:fill="auto"/>
            <w:tcMar>
              <w:top w:w="28" w:type="dxa"/>
              <w:bottom w:w="28" w:type="dxa"/>
            </w:tcMar>
          </w:tcPr>
          <w:p w:rsidR="00673BC6" w:rsidRPr="00AF52CC" w:rsidRDefault="00673BC6" w:rsidP="00C954DC">
            <w:pPr>
              <w:pStyle w:val="ListParagraph"/>
              <w:spacing w:after="0" w:line="240" w:lineRule="auto"/>
              <w:ind w:left="360"/>
              <w:rPr>
                <w:rFonts w:asciiTheme="minorHAnsi" w:hAnsiTheme="minorHAnsi" w:cstheme="minorHAnsi"/>
                <w:color w:val="000000" w:themeColor="text1"/>
              </w:rPr>
            </w:pPr>
          </w:p>
        </w:tc>
        <w:tc>
          <w:tcPr>
            <w:tcW w:w="2099" w:type="dxa"/>
            <w:shd w:val="clear" w:color="auto" w:fill="auto"/>
            <w:tcMar>
              <w:top w:w="28" w:type="dxa"/>
              <w:bottom w:w="28" w:type="dxa"/>
            </w:tcMar>
          </w:tcPr>
          <w:p w:rsidR="00673BC6" w:rsidRPr="006D6CA4" w:rsidRDefault="00673BC6" w:rsidP="00DA7579">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C L: G</w:t>
            </w:r>
            <w:r>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D</w:t>
            </w:r>
            <w:r>
              <w:rPr>
                <w:rFonts w:asciiTheme="minorHAnsi" w:hAnsiTheme="minorHAnsi" w:cstheme="minorHAnsi"/>
                <w:color w:val="000000" w:themeColor="text1"/>
              </w:rPr>
              <w:t>enham</w:t>
            </w:r>
            <w:r w:rsidRPr="006D6CA4">
              <w:rPr>
                <w:rFonts w:asciiTheme="minorHAnsi" w:hAnsiTheme="minorHAnsi" w:cstheme="minorHAnsi"/>
                <w:color w:val="000000" w:themeColor="text1"/>
              </w:rPr>
              <w:t xml:space="preserve"> Quality Assurance &amp; Performance Improvement Lead</w:t>
            </w:r>
          </w:p>
          <w:p w:rsidR="00673BC6" w:rsidRPr="006D6CA4" w:rsidRDefault="00673BC6" w:rsidP="00DA7579">
            <w:pPr>
              <w:spacing w:after="0" w:line="240" w:lineRule="auto"/>
              <w:rPr>
                <w:rFonts w:asciiTheme="minorHAnsi" w:hAnsiTheme="minorHAnsi" w:cstheme="minorHAnsi"/>
                <w:color w:val="000000" w:themeColor="text1"/>
              </w:rPr>
            </w:pPr>
          </w:p>
          <w:p w:rsidR="00673BC6" w:rsidRPr="006D6CA4" w:rsidRDefault="00673BC6" w:rsidP="00A86C4B">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LSCB: C</w:t>
            </w:r>
            <w:r>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B</w:t>
            </w:r>
            <w:r>
              <w:rPr>
                <w:rFonts w:asciiTheme="minorHAnsi" w:hAnsiTheme="minorHAnsi" w:cstheme="minorHAnsi"/>
                <w:color w:val="000000" w:themeColor="text1"/>
              </w:rPr>
              <w:t>ridget</w:t>
            </w:r>
          </w:p>
          <w:p w:rsidR="00673BC6" w:rsidRPr="006D6CA4" w:rsidRDefault="00673BC6" w:rsidP="00A86C4B">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Business Manager</w:t>
            </w:r>
          </w:p>
        </w:tc>
        <w:tc>
          <w:tcPr>
            <w:tcW w:w="1842" w:type="dxa"/>
            <w:gridSpan w:val="2"/>
            <w:shd w:val="clear" w:color="auto" w:fill="auto"/>
            <w:tcMar>
              <w:top w:w="28" w:type="dxa"/>
              <w:bottom w:w="28" w:type="dxa"/>
            </w:tcMar>
          </w:tcPr>
          <w:p w:rsidR="00673BC6"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October 2015</w:t>
            </w:r>
          </w:p>
          <w:p w:rsidR="00673BC6"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Completed</w:t>
            </w:r>
          </w:p>
        </w:tc>
        <w:tc>
          <w:tcPr>
            <w:tcW w:w="4678" w:type="dxa"/>
            <w:gridSpan w:val="2"/>
            <w:shd w:val="clear" w:color="auto" w:fill="auto"/>
            <w:tcMar>
              <w:top w:w="28" w:type="dxa"/>
              <w:bottom w:w="28" w:type="dxa"/>
            </w:tcMar>
          </w:tcPr>
          <w:p w:rsidR="00673BC6" w:rsidRDefault="00673BC6" w:rsidP="001B321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multi-Agency case file audit has taken place by the MAAG. The audit will  considered  where the toolkit was used  to determine:</w:t>
            </w:r>
          </w:p>
          <w:p w:rsidR="00673BC6" w:rsidRPr="001B321C" w:rsidRDefault="00673BC6" w:rsidP="00C743E3">
            <w:pPr>
              <w:pStyle w:val="ListParagraph"/>
              <w:numPr>
                <w:ilvl w:val="0"/>
                <w:numId w:val="34"/>
              </w:numPr>
              <w:spacing w:after="0" w:line="240" w:lineRule="auto"/>
              <w:rPr>
                <w:rFonts w:asciiTheme="minorHAnsi" w:hAnsiTheme="minorHAnsi" w:cstheme="minorHAnsi"/>
                <w:color w:val="000000" w:themeColor="text1"/>
              </w:rPr>
            </w:pPr>
            <w:r w:rsidRPr="001B321C">
              <w:rPr>
                <w:rFonts w:asciiTheme="minorHAnsi" w:hAnsiTheme="minorHAnsi" w:cstheme="minorHAnsi"/>
                <w:color w:val="000000" w:themeColor="text1"/>
              </w:rPr>
              <w:t>Whether  case was presented to CSEP</w:t>
            </w:r>
          </w:p>
          <w:p w:rsidR="00673BC6" w:rsidRDefault="00673BC6" w:rsidP="00C743E3">
            <w:pPr>
              <w:pStyle w:val="ListParagraph"/>
              <w:numPr>
                <w:ilvl w:val="0"/>
                <w:numId w:val="3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Whether it progressed to a S47 CP investigation</w:t>
            </w:r>
          </w:p>
          <w:p w:rsidR="00673BC6" w:rsidRDefault="00673BC6" w:rsidP="00C743E3">
            <w:pPr>
              <w:pStyle w:val="ListParagraph"/>
              <w:numPr>
                <w:ilvl w:val="0"/>
                <w:numId w:val="3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Whether intelligence contained within the case file was passed to the police as soft intelligence.</w:t>
            </w:r>
          </w:p>
          <w:p w:rsidR="00673BC6" w:rsidRPr="001B321C" w:rsidRDefault="00673BC6" w:rsidP="00E309CF">
            <w:pPr>
              <w:pStyle w:val="ListParagraph"/>
              <w:spacing w:after="0" w:line="240" w:lineRule="auto"/>
              <w:ind w:left="1080"/>
              <w:rPr>
                <w:rFonts w:asciiTheme="minorHAnsi" w:hAnsiTheme="minorHAnsi" w:cstheme="minorHAnsi"/>
                <w:color w:val="000000" w:themeColor="text1"/>
              </w:rPr>
            </w:pPr>
            <w:r>
              <w:rPr>
                <w:rFonts w:asciiTheme="minorHAnsi" w:hAnsiTheme="minorHAnsi" w:cstheme="minorHAnsi"/>
                <w:color w:val="000000" w:themeColor="text1"/>
              </w:rPr>
              <w:t>Findings to be presented to the Scrutiny &amp; Assurance Group (Nov 2015) &amp; LSCB December 2015.</w:t>
            </w:r>
          </w:p>
        </w:tc>
        <w:tc>
          <w:tcPr>
            <w:tcW w:w="851" w:type="dxa"/>
            <w:gridSpan w:val="2"/>
            <w:shd w:val="clear" w:color="auto" w:fill="0070C0"/>
          </w:tcPr>
          <w:p w:rsidR="00673BC6" w:rsidRPr="004E4F70"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b/>
              </w:rPr>
              <w:t>Blue</w:t>
            </w:r>
          </w:p>
        </w:tc>
        <w:tc>
          <w:tcPr>
            <w:tcW w:w="850" w:type="dxa"/>
            <w:shd w:val="clear" w:color="auto" w:fill="808080" w:themeFill="background1" w:themeFillShade="80"/>
          </w:tcPr>
          <w:p w:rsidR="00673BC6" w:rsidRDefault="00673BC6">
            <w:r w:rsidRPr="004015AD">
              <w:rPr>
                <w:rFonts w:asciiTheme="minorHAnsi" w:hAnsiTheme="minorHAnsi" w:cstheme="minorHAnsi"/>
                <w:b/>
              </w:rPr>
              <w:t>Grey</w:t>
            </w:r>
          </w:p>
        </w:tc>
      </w:tr>
    </w:tbl>
    <w:p w:rsidR="00EB5372" w:rsidRDefault="00EB5372" w:rsidP="00381546">
      <w:pPr>
        <w:spacing w:after="0" w:line="240" w:lineRule="auto"/>
        <w:rPr>
          <w:rFonts w:asciiTheme="minorHAnsi" w:hAnsiTheme="minorHAnsi" w:cstheme="minorHAnsi"/>
        </w:rPr>
      </w:pPr>
      <w:r>
        <w:rPr>
          <w:rFonts w:asciiTheme="minorHAnsi" w:hAnsiTheme="minorHAnsi" w:cstheme="minorHAnsi"/>
        </w:rPr>
        <w:br w:type="page"/>
      </w:r>
    </w:p>
    <w:tbl>
      <w:tblPr>
        <w:tblW w:w="15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0"/>
        <w:gridCol w:w="7797"/>
      </w:tblGrid>
      <w:tr w:rsidR="00267E3A" w:rsidRPr="004E4F70" w:rsidTr="007C3115">
        <w:tc>
          <w:tcPr>
            <w:tcW w:w="15027" w:type="dxa"/>
            <w:gridSpan w:val="2"/>
            <w:shd w:val="clear" w:color="auto" w:fill="C00000"/>
            <w:tcMar>
              <w:top w:w="28" w:type="dxa"/>
              <w:bottom w:w="28" w:type="dxa"/>
            </w:tcMar>
          </w:tcPr>
          <w:p w:rsidR="00267E3A" w:rsidRPr="00D23D0A" w:rsidRDefault="00267E3A" w:rsidP="00DD7F21">
            <w:pPr>
              <w:spacing w:after="0" w:line="240" w:lineRule="auto"/>
              <w:rPr>
                <w:rFonts w:asciiTheme="minorHAnsi" w:hAnsiTheme="minorHAnsi" w:cstheme="minorHAnsi"/>
                <w:b/>
                <w:sz w:val="32"/>
              </w:rPr>
            </w:pPr>
            <w:r w:rsidRPr="00D23D0A">
              <w:rPr>
                <w:rFonts w:asciiTheme="minorHAnsi" w:hAnsiTheme="minorHAnsi" w:cstheme="minorHAnsi"/>
                <w:b/>
                <w:sz w:val="32"/>
              </w:rPr>
              <w:lastRenderedPageBreak/>
              <w:t>4. Prosecution</w:t>
            </w:r>
          </w:p>
        </w:tc>
      </w:tr>
      <w:tr w:rsidR="00267E3A" w:rsidRPr="004E4F70" w:rsidTr="00AA69E4">
        <w:trPr>
          <w:trHeight w:val="2053"/>
        </w:trPr>
        <w:tc>
          <w:tcPr>
            <w:tcW w:w="7230" w:type="dxa"/>
            <w:shd w:val="clear" w:color="auto" w:fill="C00000"/>
            <w:tcMar>
              <w:top w:w="28" w:type="dxa"/>
              <w:bottom w:w="28" w:type="dxa"/>
            </w:tcMar>
          </w:tcPr>
          <w:p w:rsidR="00AD4518" w:rsidRPr="00D23D0A" w:rsidRDefault="00267E3A" w:rsidP="00461760">
            <w:pPr>
              <w:spacing w:after="0" w:line="240" w:lineRule="auto"/>
              <w:rPr>
                <w:rFonts w:asciiTheme="minorHAnsi" w:hAnsiTheme="minorHAnsi" w:cstheme="minorHAnsi"/>
                <w:sz w:val="24"/>
              </w:rPr>
            </w:pPr>
            <w:r w:rsidRPr="00D23D0A">
              <w:rPr>
                <w:rFonts w:asciiTheme="minorHAnsi" w:hAnsiTheme="minorHAnsi" w:cstheme="minorHAnsi"/>
                <w:b/>
                <w:sz w:val="24"/>
              </w:rPr>
              <w:t>Desired Outcomes:</w:t>
            </w:r>
            <w:r w:rsidRPr="00D23D0A">
              <w:rPr>
                <w:rFonts w:asciiTheme="minorHAnsi" w:hAnsiTheme="minorHAnsi" w:cstheme="minorHAnsi"/>
                <w:sz w:val="24"/>
              </w:rPr>
              <w:t xml:space="preserve">  </w:t>
            </w:r>
          </w:p>
          <w:p w:rsidR="00267E3A" w:rsidRPr="00D23D0A" w:rsidRDefault="00267E3A" w:rsidP="00461760">
            <w:pPr>
              <w:spacing w:after="0" w:line="240" w:lineRule="auto"/>
              <w:rPr>
                <w:rFonts w:asciiTheme="minorHAnsi" w:hAnsiTheme="minorHAnsi" w:cstheme="minorHAnsi"/>
              </w:rPr>
            </w:pPr>
            <w:r w:rsidRPr="00D23D0A">
              <w:rPr>
                <w:rFonts w:asciiTheme="minorHAnsi" w:hAnsiTheme="minorHAnsi" w:cstheme="minorHAnsi"/>
                <w:i/>
              </w:rPr>
              <w:t xml:space="preserve">Those who perpetrate sexual exploitation are brought to justice.  </w:t>
            </w:r>
          </w:p>
          <w:p w:rsidR="00267E3A" w:rsidRPr="00D23D0A" w:rsidRDefault="00267E3A" w:rsidP="00461760">
            <w:pPr>
              <w:spacing w:after="0" w:line="240" w:lineRule="auto"/>
              <w:rPr>
                <w:rFonts w:asciiTheme="minorHAnsi" w:hAnsiTheme="minorHAnsi" w:cstheme="minorHAnsi"/>
              </w:rPr>
            </w:pPr>
          </w:p>
        </w:tc>
        <w:tc>
          <w:tcPr>
            <w:tcW w:w="7797" w:type="dxa"/>
            <w:shd w:val="clear" w:color="auto" w:fill="C00000"/>
            <w:tcMar>
              <w:top w:w="28" w:type="dxa"/>
              <w:bottom w:w="28" w:type="dxa"/>
            </w:tcMar>
          </w:tcPr>
          <w:p w:rsidR="00AD4518" w:rsidRPr="00D23D0A" w:rsidRDefault="00AD4518" w:rsidP="00AD4518">
            <w:pPr>
              <w:spacing w:after="0" w:line="240" w:lineRule="auto"/>
              <w:rPr>
                <w:rFonts w:asciiTheme="minorHAnsi" w:hAnsiTheme="minorHAnsi" w:cstheme="minorHAnsi"/>
                <w:b/>
                <w:sz w:val="24"/>
              </w:rPr>
            </w:pPr>
            <w:r w:rsidRPr="00D23D0A">
              <w:rPr>
                <w:rFonts w:asciiTheme="minorHAnsi" w:hAnsiTheme="minorHAnsi" w:cstheme="minorHAnsi"/>
                <w:b/>
                <w:sz w:val="24"/>
              </w:rPr>
              <w:t>Measures:</w:t>
            </w:r>
          </w:p>
          <w:p w:rsidR="00AD4518" w:rsidRPr="00D23D0A" w:rsidRDefault="00AD4518" w:rsidP="00AD4518">
            <w:pPr>
              <w:spacing w:after="0" w:line="240" w:lineRule="auto"/>
              <w:rPr>
                <w:rFonts w:asciiTheme="minorHAnsi" w:hAnsiTheme="minorHAnsi" w:cstheme="minorHAnsi"/>
                <w:b/>
                <w:i/>
              </w:rPr>
            </w:pPr>
            <w:r w:rsidRPr="00D23D0A">
              <w:rPr>
                <w:rFonts w:asciiTheme="minorHAnsi" w:hAnsiTheme="minorHAnsi" w:cstheme="minorHAnsi"/>
                <w:b/>
                <w:i/>
              </w:rPr>
              <w:t>How much have we done?</w:t>
            </w:r>
          </w:p>
          <w:p w:rsidR="00381546" w:rsidRPr="00D23D0A" w:rsidRDefault="00ED4077" w:rsidP="00825B27">
            <w:pPr>
              <w:pStyle w:val="ListParagraph"/>
              <w:numPr>
                <w:ilvl w:val="0"/>
                <w:numId w:val="6"/>
              </w:numPr>
              <w:spacing w:after="0" w:line="240" w:lineRule="auto"/>
              <w:rPr>
                <w:rFonts w:asciiTheme="minorHAnsi" w:hAnsiTheme="minorHAnsi" w:cstheme="minorHAnsi"/>
                <w:i/>
              </w:rPr>
            </w:pPr>
            <w:r w:rsidRPr="00D23D0A">
              <w:rPr>
                <w:rFonts w:asciiTheme="minorHAnsi" w:hAnsiTheme="minorHAnsi" w:cstheme="minorHAnsi"/>
                <w:i/>
              </w:rPr>
              <w:t>Number of SE police operations/investigations</w:t>
            </w:r>
          </w:p>
          <w:p w:rsidR="00AD4518" w:rsidRPr="00D23D0A" w:rsidRDefault="00AD4518" w:rsidP="00AD4518">
            <w:pPr>
              <w:spacing w:after="0" w:line="240" w:lineRule="auto"/>
              <w:rPr>
                <w:rFonts w:asciiTheme="minorHAnsi" w:hAnsiTheme="minorHAnsi" w:cstheme="minorHAnsi"/>
                <w:b/>
                <w:i/>
              </w:rPr>
            </w:pPr>
            <w:r w:rsidRPr="00D23D0A">
              <w:rPr>
                <w:rFonts w:asciiTheme="minorHAnsi" w:hAnsiTheme="minorHAnsi" w:cstheme="minorHAnsi"/>
                <w:b/>
                <w:i/>
              </w:rPr>
              <w:t>How well have we done it? Have we made a difference?</w:t>
            </w:r>
          </w:p>
          <w:p w:rsidR="00267E3A" w:rsidRPr="00D23D0A" w:rsidRDefault="00ED4077" w:rsidP="00825B27">
            <w:pPr>
              <w:pStyle w:val="ListParagraph"/>
              <w:numPr>
                <w:ilvl w:val="0"/>
                <w:numId w:val="7"/>
              </w:numPr>
              <w:spacing w:after="0" w:line="240" w:lineRule="auto"/>
              <w:rPr>
                <w:rFonts w:asciiTheme="minorHAnsi" w:hAnsiTheme="minorHAnsi" w:cstheme="minorHAnsi"/>
              </w:rPr>
            </w:pPr>
            <w:r w:rsidRPr="00D23D0A">
              <w:rPr>
                <w:rFonts w:asciiTheme="minorHAnsi" w:hAnsiTheme="minorHAnsi" w:cstheme="minorHAnsi"/>
              </w:rPr>
              <w:t>Number/% of solved and resolved rate and serious sexual offence allegations/prosecutions.</w:t>
            </w:r>
          </w:p>
          <w:p w:rsidR="00ED4077" w:rsidRPr="00D23D0A" w:rsidRDefault="00ED4077" w:rsidP="00825B27">
            <w:pPr>
              <w:pStyle w:val="ListParagraph"/>
              <w:numPr>
                <w:ilvl w:val="0"/>
                <w:numId w:val="7"/>
              </w:numPr>
              <w:spacing w:after="0" w:line="240" w:lineRule="auto"/>
              <w:rPr>
                <w:rFonts w:asciiTheme="minorHAnsi" w:hAnsiTheme="minorHAnsi" w:cstheme="minorHAnsi"/>
              </w:rPr>
            </w:pPr>
            <w:r w:rsidRPr="00D23D0A">
              <w:rPr>
                <w:rFonts w:asciiTheme="minorHAnsi" w:hAnsiTheme="minorHAnsi" w:cstheme="minorHAnsi"/>
              </w:rPr>
              <w:t>Number of offenders prosecuted or disrupted.</w:t>
            </w:r>
          </w:p>
        </w:tc>
      </w:tr>
    </w:tbl>
    <w:p w:rsidR="00FD6C7E" w:rsidRDefault="00FD6C7E" w:rsidP="00FD6C7E">
      <w:pPr>
        <w:spacing w:after="0" w:line="120" w:lineRule="auto"/>
      </w:pPr>
    </w:p>
    <w:tbl>
      <w:tblPr>
        <w:tblW w:w="150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3"/>
        <w:gridCol w:w="3969"/>
        <w:gridCol w:w="28"/>
        <w:gridCol w:w="2099"/>
        <w:gridCol w:w="28"/>
        <w:gridCol w:w="1814"/>
        <w:gridCol w:w="28"/>
        <w:gridCol w:w="4650"/>
        <w:gridCol w:w="28"/>
        <w:gridCol w:w="823"/>
        <w:gridCol w:w="28"/>
        <w:gridCol w:w="822"/>
        <w:gridCol w:w="28"/>
      </w:tblGrid>
      <w:tr w:rsidR="00FD6C7E" w:rsidRPr="004E4F70" w:rsidTr="00AB0C63">
        <w:trPr>
          <w:gridBefore w:val="1"/>
          <w:gridAfter w:val="1"/>
          <w:wBefore w:w="6" w:type="dxa"/>
          <w:wAfter w:w="28" w:type="dxa"/>
          <w:tblHeader/>
        </w:trPr>
        <w:tc>
          <w:tcPr>
            <w:tcW w:w="703" w:type="dxa"/>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p>
        </w:tc>
        <w:tc>
          <w:tcPr>
            <w:tcW w:w="3969" w:type="dxa"/>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2127"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842"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4678"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FD6C7E" w:rsidRPr="00D23D0A" w:rsidRDefault="00FD6C7E" w:rsidP="00DB59F3">
            <w:pPr>
              <w:spacing w:after="0" w:line="240" w:lineRule="auto"/>
              <w:rPr>
                <w:rFonts w:asciiTheme="minorHAnsi" w:hAnsiTheme="minorHAnsi" w:cstheme="minorHAnsi"/>
                <w:b/>
              </w:rPr>
            </w:pPr>
            <w:r>
              <w:rPr>
                <w:rFonts w:asciiTheme="minorHAnsi" w:hAnsiTheme="minorHAnsi" w:cstheme="minorHAnsi"/>
                <w:b/>
              </w:rPr>
              <w:t>(</w:t>
            </w:r>
            <w:r w:rsidR="0068369F">
              <w:rPr>
                <w:rFonts w:asciiTheme="minorHAnsi" w:hAnsiTheme="minorHAnsi" w:cstheme="minorHAnsi"/>
                <w:b/>
              </w:rPr>
              <w:t>November</w:t>
            </w:r>
            <w:r>
              <w:rPr>
                <w:rFonts w:asciiTheme="minorHAnsi" w:hAnsiTheme="minorHAnsi" w:cstheme="minorHAnsi"/>
                <w:b/>
              </w:rPr>
              <w:t xml:space="preserve"> </w:t>
            </w:r>
            <w:r w:rsidRPr="00D23D0A">
              <w:rPr>
                <w:rFonts w:asciiTheme="minorHAnsi" w:hAnsiTheme="minorHAnsi" w:cstheme="minorHAnsi"/>
                <w:b/>
              </w:rPr>
              <w:t>2015)</w:t>
            </w:r>
          </w:p>
        </w:tc>
        <w:tc>
          <w:tcPr>
            <w:tcW w:w="851" w:type="dxa"/>
            <w:gridSpan w:val="2"/>
            <w:shd w:val="clear" w:color="auto" w:fill="F2DBDB" w:themeFill="accent2" w:themeFillTint="33"/>
          </w:tcPr>
          <w:p w:rsidR="00FD6C7E" w:rsidRPr="00A02D47" w:rsidRDefault="00FD6C7E" w:rsidP="007D70EE">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gridSpan w:val="2"/>
            <w:shd w:val="clear" w:color="auto" w:fill="F2DBDB" w:themeFill="accent2" w:themeFillTint="33"/>
          </w:tcPr>
          <w:p w:rsidR="00FD6C7E" w:rsidRPr="00A02D47" w:rsidRDefault="00FD6C7E" w:rsidP="007D70EE">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AB0C63" w:rsidRPr="00A02D47" w:rsidTr="00AB0C63">
        <w:trPr>
          <w:gridBefore w:val="1"/>
          <w:gridAfter w:val="1"/>
          <w:wBefore w:w="6" w:type="dxa"/>
          <w:wAfter w:w="28" w:type="dxa"/>
        </w:trPr>
        <w:tc>
          <w:tcPr>
            <w:tcW w:w="703" w:type="dxa"/>
            <w:tcMar>
              <w:top w:w="28" w:type="dxa"/>
              <w:bottom w:w="28" w:type="dxa"/>
            </w:tcMar>
          </w:tcPr>
          <w:p w:rsidR="00AB0C63" w:rsidRPr="00A02D47" w:rsidRDefault="00AB0C63" w:rsidP="00C03FD4">
            <w:pPr>
              <w:spacing w:after="0" w:line="240" w:lineRule="auto"/>
              <w:rPr>
                <w:rFonts w:asciiTheme="minorHAnsi" w:hAnsiTheme="minorHAnsi" w:cstheme="minorHAnsi"/>
                <w:b/>
              </w:rPr>
            </w:pPr>
            <w:r>
              <w:rPr>
                <w:rFonts w:asciiTheme="minorHAnsi" w:hAnsiTheme="minorHAnsi" w:cstheme="minorHAnsi"/>
                <w:b/>
              </w:rPr>
              <w:t>4</w:t>
            </w:r>
            <w:r w:rsidRPr="00A02D47">
              <w:rPr>
                <w:rFonts w:asciiTheme="minorHAnsi" w:hAnsiTheme="minorHAnsi" w:cstheme="minorHAnsi"/>
                <w:b/>
              </w:rPr>
              <w:t xml:space="preserve">.1 </w:t>
            </w:r>
          </w:p>
        </w:tc>
        <w:tc>
          <w:tcPr>
            <w:tcW w:w="14317" w:type="dxa"/>
            <w:gridSpan w:val="11"/>
            <w:tcMar>
              <w:top w:w="28" w:type="dxa"/>
              <w:bottom w:w="28" w:type="dxa"/>
            </w:tcMar>
          </w:tcPr>
          <w:p w:rsidR="00AB0C63" w:rsidRPr="00A02D47" w:rsidRDefault="00AB0C63" w:rsidP="00C03FD4">
            <w:pPr>
              <w:spacing w:after="0" w:line="240" w:lineRule="auto"/>
              <w:rPr>
                <w:rFonts w:asciiTheme="minorHAnsi" w:hAnsiTheme="minorHAnsi" w:cstheme="minorHAnsi"/>
                <w:b/>
              </w:rPr>
            </w:pPr>
            <w:r>
              <w:rPr>
                <w:rFonts w:asciiTheme="minorHAnsi" w:hAnsiTheme="minorHAnsi" w:cstheme="minorHAnsi"/>
                <w:b/>
              </w:rPr>
              <w:t>Bringing Offenders to Justice.</w:t>
            </w:r>
          </w:p>
        </w:tc>
      </w:tr>
      <w:tr w:rsidR="00E902FC" w:rsidRPr="004E4F70" w:rsidTr="00D3218D">
        <w:trPr>
          <w:tblHeader/>
        </w:trPr>
        <w:tc>
          <w:tcPr>
            <w:tcW w:w="709" w:type="dxa"/>
            <w:gridSpan w:val="2"/>
            <w:vMerge w:val="restart"/>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97" w:type="dxa"/>
            <w:gridSpan w:val="2"/>
            <w:vMerge w:val="restart"/>
            <w:shd w:val="clear" w:color="auto" w:fill="auto"/>
            <w:tcMar>
              <w:top w:w="28" w:type="dxa"/>
              <w:bottom w:w="28" w:type="dxa"/>
            </w:tcMar>
          </w:tcPr>
          <w:p w:rsidR="00E902FC" w:rsidRDefault="00E902FC" w:rsidP="00AB0C63">
            <w:pPr>
              <w:spacing w:after="0" w:line="240" w:lineRule="auto"/>
              <w:rPr>
                <w:rFonts w:asciiTheme="minorHAnsi" w:hAnsiTheme="minorHAnsi" w:cstheme="minorHAnsi"/>
                <w:color w:val="000000" w:themeColor="text1"/>
              </w:rPr>
            </w:pPr>
            <w:r w:rsidRPr="00D23D0A">
              <w:rPr>
                <w:rFonts w:asciiTheme="minorHAnsi" w:hAnsiTheme="minorHAnsi" w:cstheme="minorHAnsi"/>
                <w:color w:val="000000" w:themeColor="text1"/>
              </w:rPr>
              <w:t>Work closely with the Police and other agencies to disrupt perpetrators and gather inf</w:t>
            </w:r>
            <w:r>
              <w:rPr>
                <w:rFonts w:asciiTheme="minorHAnsi" w:hAnsiTheme="minorHAnsi" w:cstheme="minorHAnsi"/>
                <w:color w:val="000000" w:themeColor="text1"/>
              </w:rPr>
              <w:t>ormation to assist prosecutions by ensuring that</w:t>
            </w:r>
            <w:r w:rsidRPr="00A105E0">
              <w:rPr>
                <w:rFonts w:asciiTheme="minorHAnsi" w:hAnsiTheme="minorHAnsi" w:cstheme="minorHAnsi"/>
                <w:color w:val="000000" w:themeColor="text1"/>
              </w:rPr>
              <w:t xml:space="preserve"> perpetrators are prosecuted as appropriate</w:t>
            </w:r>
            <w:r>
              <w:rPr>
                <w:rFonts w:asciiTheme="minorHAnsi" w:hAnsiTheme="minorHAnsi" w:cstheme="minorHAnsi"/>
                <w:color w:val="000000" w:themeColor="text1"/>
              </w:rPr>
              <w:t>, including Border Agency Partners to ensure that disruption operations are effective.</w:t>
            </w:r>
          </w:p>
          <w:p w:rsidR="00E902FC" w:rsidRPr="00E82467" w:rsidRDefault="00E902FC" w:rsidP="00C03FD4">
            <w:pPr>
              <w:spacing w:after="120" w:line="240" w:lineRule="auto"/>
              <w:jc w:val="both"/>
              <w:rPr>
                <w:rFonts w:asciiTheme="minorHAnsi" w:hAnsiTheme="minorHAnsi" w:cstheme="minorHAnsi"/>
                <w:color w:val="000000" w:themeColor="text1"/>
              </w:rPr>
            </w:pPr>
          </w:p>
        </w:tc>
        <w:tc>
          <w:tcPr>
            <w:tcW w:w="2127" w:type="dxa"/>
            <w:gridSpan w:val="2"/>
            <w:shd w:val="clear" w:color="auto" w:fill="auto"/>
            <w:tcMar>
              <w:top w:w="28" w:type="dxa"/>
              <w:bottom w:w="28" w:type="dxa"/>
            </w:tcMar>
          </w:tcPr>
          <w:p w:rsidR="00E902FC" w:rsidRPr="00D23D0A" w:rsidRDefault="00E902FC" w:rsidP="0068369F">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Strategic Group Chair K Crompton</w:t>
            </w:r>
          </w:p>
          <w:p w:rsidR="00E902FC" w:rsidRPr="00D23D0A" w:rsidRDefault="00E902FC" w:rsidP="00C03FD4">
            <w:pPr>
              <w:spacing w:after="0" w:line="240" w:lineRule="auto"/>
              <w:rPr>
                <w:rFonts w:asciiTheme="minorHAnsi" w:hAnsiTheme="minorHAnsi" w:cstheme="minorHAnsi"/>
                <w:color w:val="000000" w:themeColor="text1"/>
              </w:rPr>
            </w:pPr>
          </w:p>
          <w:p w:rsidR="00E902FC" w:rsidRDefault="00E902FC" w:rsidP="00C03FD4">
            <w:pPr>
              <w:spacing w:after="0" w:line="240" w:lineRule="auto"/>
              <w:rPr>
                <w:rFonts w:asciiTheme="minorHAnsi" w:hAnsiTheme="minorHAnsi" w:cstheme="minorHAnsi"/>
                <w:color w:val="000000" w:themeColor="text1"/>
              </w:rPr>
            </w:pPr>
            <w:r w:rsidRPr="00D23D0A">
              <w:rPr>
                <w:rFonts w:asciiTheme="minorHAnsi" w:hAnsiTheme="minorHAnsi" w:cstheme="minorHAnsi"/>
                <w:color w:val="000000" w:themeColor="text1"/>
              </w:rPr>
              <w:t>L</w:t>
            </w:r>
            <w:r>
              <w:rPr>
                <w:rFonts w:asciiTheme="minorHAnsi" w:hAnsiTheme="minorHAnsi" w:cstheme="minorHAnsi"/>
                <w:color w:val="000000" w:themeColor="text1"/>
              </w:rPr>
              <w:t xml:space="preserve">uton </w:t>
            </w:r>
            <w:r w:rsidRPr="00D23D0A">
              <w:rPr>
                <w:rFonts w:asciiTheme="minorHAnsi" w:hAnsiTheme="minorHAnsi" w:cstheme="minorHAnsi"/>
                <w:color w:val="000000" w:themeColor="text1"/>
              </w:rPr>
              <w:t>S</w:t>
            </w:r>
            <w:r>
              <w:rPr>
                <w:rFonts w:asciiTheme="minorHAnsi" w:hAnsiTheme="minorHAnsi" w:cstheme="minorHAnsi"/>
                <w:color w:val="000000" w:themeColor="text1"/>
              </w:rPr>
              <w:t xml:space="preserve">afeguarding </w:t>
            </w:r>
            <w:r w:rsidRPr="00D23D0A">
              <w:rPr>
                <w:rFonts w:asciiTheme="minorHAnsi" w:hAnsiTheme="minorHAnsi" w:cstheme="minorHAnsi"/>
                <w:color w:val="000000" w:themeColor="text1"/>
              </w:rPr>
              <w:t>C</w:t>
            </w:r>
            <w:r>
              <w:rPr>
                <w:rFonts w:asciiTheme="minorHAnsi" w:hAnsiTheme="minorHAnsi" w:cstheme="minorHAnsi"/>
                <w:color w:val="000000" w:themeColor="text1"/>
              </w:rPr>
              <w:t xml:space="preserve">hildren’s </w:t>
            </w:r>
            <w:r w:rsidRPr="00D23D0A">
              <w:rPr>
                <w:rFonts w:asciiTheme="minorHAnsi" w:hAnsiTheme="minorHAnsi" w:cstheme="minorHAnsi"/>
                <w:color w:val="000000" w:themeColor="text1"/>
              </w:rPr>
              <w:t>B</w:t>
            </w:r>
            <w:r>
              <w:rPr>
                <w:rFonts w:asciiTheme="minorHAnsi" w:hAnsiTheme="minorHAnsi" w:cstheme="minorHAnsi"/>
                <w:color w:val="000000" w:themeColor="text1"/>
              </w:rPr>
              <w:t>oard</w:t>
            </w:r>
          </w:p>
          <w:p w:rsidR="00E902FC" w:rsidRDefault="00E902FC" w:rsidP="00C03FD4">
            <w:pPr>
              <w:spacing w:after="0" w:line="240" w:lineRule="auto"/>
              <w:rPr>
                <w:rFonts w:asciiTheme="minorHAnsi" w:hAnsiTheme="minorHAnsi" w:cstheme="minorHAnsi"/>
                <w:color w:val="000000" w:themeColor="text1"/>
              </w:rPr>
            </w:pPr>
            <w:r w:rsidRPr="00582392">
              <w:rPr>
                <w:rFonts w:asciiTheme="minorHAnsi" w:hAnsiTheme="minorHAnsi" w:cstheme="minorHAnsi"/>
                <w:color w:val="000000" w:themeColor="text1"/>
              </w:rPr>
              <w:t>CL: G Denham Quali</w:t>
            </w:r>
            <w:r>
              <w:rPr>
                <w:rFonts w:asciiTheme="minorHAnsi" w:hAnsiTheme="minorHAnsi" w:cstheme="minorHAnsi"/>
                <w:color w:val="000000" w:themeColor="text1"/>
              </w:rPr>
              <w:t xml:space="preserve">ty Assurance &amp; Performance Lead, </w:t>
            </w:r>
          </w:p>
          <w:p w:rsidR="00E902FC"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Evans Licensing</w:t>
            </w:r>
          </w:p>
          <w:p w:rsidR="00E902FC" w:rsidRPr="000166DF" w:rsidRDefault="00E902FC" w:rsidP="0068369F">
            <w:pPr>
              <w:spacing w:after="0" w:line="240" w:lineRule="auto"/>
              <w:rPr>
                <w:rFonts w:asciiTheme="minorHAnsi" w:hAnsiTheme="minorHAnsi" w:cstheme="minorHAnsi"/>
                <w:color w:val="FF0000"/>
              </w:rPr>
            </w:pPr>
          </w:p>
        </w:tc>
        <w:tc>
          <w:tcPr>
            <w:tcW w:w="1842" w:type="dxa"/>
            <w:gridSpan w:val="2"/>
            <w:shd w:val="clear" w:color="auto" w:fill="auto"/>
            <w:tcMar>
              <w:top w:w="28" w:type="dxa"/>
              <w:bottom w:w="28" w:type="dxa"/>
            </w:tcMar>
          </w:tcPr>
          <w:p w:rsidR="00E902FC"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p w:rsidR="00E902FC" w:rsidRDefault="00E902FC" w:rsidP="00C03FD4">
            <w:pPr>
              <w:spacing w:after="0" w:line="240" w:lineRule="auto"/>
              <w:rPr>
                <w:rFonts w:asciiTheme="minorHAnsi" w:hAnsiTheme="minorHAnsi" w:cstheme="minorHAnsi"/>
                <w:color w:val="000000" w:themeColor="text1"/>
              </w:rPr>
            </w:pPr>
          </w:p>
          <w:p w:rsidR="00E902FC"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November 2015</w:t>
            </w:r>
          </w:p>
          <w:p w:rsidR="00E902FC" w:rsidRDefault="00E902FC" w:rsidP="00C03FD4">
            <w:pPr>
              <w:spacing w:after="0" w:line="240" w:lineRule="auto"/>
              <w:rPr>
                <w:rFonts w:asciiTheme="minorHAnsi" w:hAnsiTheme="minorHAnsi" w:cstheme="minorHAnsi"/>
                <w:color w:val="000000" w:themeColor="text1"/>
              </w:rPr>
            </w:pPr>
          </w:p>
          <w:p w:rsidR="00E902FC" w:rsidRDefault="00E902FC" w:rsidP="00C03FD4">
            <w:pPr>
              <w:spacing w:after="0" w:line="240" w:lineRule="auto"/>
              <w:rPr>
                <w:rFonts w:asciiTheme="minorHAnsi" w:hAnsiTheme="minorHAnsi" w:cstheme="minorHAnsi"/>
                <w:color w:val="000000" w:themeColor="text1"/>
              </w:rPr>
            </w:pPr>
          </w:p>
          <w:p w:rsidR="00E902FC" w:rsidRDefault="00E902FC" w:rsidP="00C03FD4">
            <w:pPr>
              <w:spacing w:after="0" w:line="240" w:lineRule="auto"/>
              <w:rPr>
                <w:rFonts w:asciiTheme="minorHAnsi" w:hAnsiTheme="minorHAnsi" w:cstheme="minorHAnsi"/>
                <w:color w:val="000000" w:themeColor="text1"/>
              </w:rPr>
            </w:pPr>
          </w:p>
          <w:p w:rsidR="00E902FC" w:rsidRPr="006D6CA4" w:rsidRDefault="00E902FC" w:rsidP="00C03FD4">
            <w:pPr>
              <w:spacing w:after="0" w:line="240" w:lineRule="auto"/>
              <w:rPr>
                <w:rFonts w:asciiTheme="minorHAnsi" w:hAnsiTheme="minorHAnsi" w:cstheme="minorHAnsi"/>
                <w:color w:val="000000" w:themeColor="text1"/>
              </w:rPr>
            </w:pPr>
          </w:p>
          <w:p w:rsidR="00E902FC" w:rsidRPr="003F160E" w:rsidRDefault="00E902FC" w:rsidP="00C03FD4">
            <w:pPr>
              <w:spacing w:after="0" w:line="240" w:lineRule="auto"/>
              <w:rPr>
                <w:rFonts w:asciiTheme="minorHAnsi" w:hAnsiTheme="minorHAnsi" w:cstheme="minorHAnsi"/>
              </w:rPr>
            </w:pPr>
          </w:p>
        </w:tc>
        <w:tc>
          <w:tcPr>
            <w:tcW w:w="4678" w:type="dxa"/>
            <w:gridSpan w:val="2"/>
            <w:shd w:val="clear" w:color="auto" w:fill="auto"/>
            <w:tcMar>
              <w:top w:w="28" w:type="dxa"/>
              <w:bottom w:w="28" w:type="dxa"/>
            </w:tcMar>
          </w:tcPr>
          <w:p w:rsidR="00E902FC" w:rsidRPr="00D23D0A"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Problem </w:t>
            </w:r>
            <w:r w:rsidR="006C0364">
              <w:rPr>
                <w:rFonts w:asciiTheme="minorHAnsi" w:hAnsiTheme="minorHAnsi" w:cstheme="minorHAnsi"/>
                <w:color w:val="000000" w:themeColor="text1"/>
              </w:rPr>
              <w:t>profiling taking</w:t>
            </w:r>
            <w:r>
              <w:rPr>
                <w:rFonts w:asciiTheme="minorHAnsi" w:hAnsiTheme="minorHAnsi" w:cstheme="minorHAnsi"/>
                <w:color w:val="000000" w:themeColor="text1"/>
              </w:rPr>
              <w:t xml:space="preserve"> place by</w:t>
            </w:r>
            <w:r w:rsidR="006C0364">
              <w:rPr>
                <w:rFonts w:asciiTheme="minorHAnsi" w:hAnsiTheme="minorHAnsi" w:cstheme="minorHAnsi"/>
                <w:color w:val="000000" w:themeColor="text1"/>
              </w:rPr>
              <w:t xml:space="preserve"> police and partners is in progress as reported in the introduction</w:t>
            </w:r>
          </w:p>
          <w:p w:rsidR="00E902FC"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New draft </w:t>
            </w:r>
            <w:r w:rsidRPr="00D23D0A">
              <w:rPr>
                <w:rFonts w:asciiTheme="minorHAnsi" w:hAnsiTheme="minorHAnsi" w:cstheme="minorHAnsi"/>
                <w:color w:val="000000" w:themeColor="text1"/>
              </w:rPr>
              <w:t xml:space="preserve">Information sharing </w:t>
            </w:r>
            <w:r>
              <w:rPr>
                <w:rFonts w:asciiTheme="minorHAnsi" w:hAnsiTheme="minorHAnsi" w:cstheme="minorHAnsi"/>
                <w:color w:val="000000" w:themeColor="text1"/>
              </w:rPr>
              <w:t xml:space="preserve"> protocol produced following border control meeting</w:t>
            </w:r>
          </w:p>
          <w:p w:rsidR="00E902FC" w:rsidRDefault="00E902FC" w:rsidP="00C03FD4">
            <w:pPr>
              <w:spacing w:after="0" w:line="240" w:lineRule="auto"/>
              <w:rPr>
                <w:rFonts w:asciiTheme="minorHAnsi" w:hAnsiTheme="minorHAnsi" w:cstheme="minorHAnsi"/>
                <w:color w:val="000000" w:themeColor="text1"/>
              </w:rPr>
            </w:pPr>
            <w:r w:rsidRPr="008A2E6E">
              <w:rPr>
                <w:rFonts w:asciiTheme="minorHAnsi" w:hAnsiTheme="minorHAnsi" w:cstheme="minorHAnsi"/>
                <w:color w:val="000000" w:themeColor="text1"/>
              </w:rPr>
              <w:t>Procedures are being developed for information sharing and Licensing to be an active partner in disruption activities</w:t>
            </w:r>
            <w:r w:rsidR="00A222D9">
              <w:rPr>
                <w:rFonts w:asciiTheme="minorHAnsi" w:hAnsiTheme="minorHAnsi" w:cstheme="minorHAnsi"/>
                <w:color w:val="000000" w:themeColor="text1"/>
              </w:rPr>
              <w:t>.</w:t>
            </w:r>
          </w:p>
          <w:p w:rsidR="005751BB" w:rsidRDefault="005751BB"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New draft Strategy on Trafficked Human Beings our for consultation</w:t>
            </w:r>
          </w:p>
          <w:p w:rsidR="00E902FC" w:rsidRDefault="00E902FC" w:rsidP="00C03FD4">
            <w:pPr>
              <w:spacing w:after="0" w:line="240" w:lineRule="auto"/>
              <w:rPr>
                <w:rFonts w:asciiTheme="minorHAnsi" w:hAnsiTheme="minorHAnsi" w:cstheme="minorHAnsi"/>
                <w:color w:val="000000" w:themeColor="text1"/>
              </w:rPr>
            </w:pPr>
          </w:p>
          <w:p w:rsidR="00E902FC" w:rsidRPr="00D23D0A" w:rsidRDefault="00E902FC" w:rsidP="0068369F">
            <w:pPr>
              <w:spacing w:after="0" w:line="240" w:lineRule="auto"/>
              <w:rPr>
                <w:rFonts w:asciiTheme="minorHAnsi" w:hAnsiTheme="minorHAnsi" w:cstheme="minorHAnsi"/>
                <w:color w:val="000000" w:themeColor="text1"/>
              </w:rPr>
            </w:pPr>
          </w:p>
        </w:tc>
        <w:tc>
          <w:tcPr>
            <w:tcW w:w="851" w:type="dxa"/>
            <w:gridSpan w:val="2"/>
            <w:shd w:val="clear" w:color="auto" w:fill="FFC000"/>
          </w:tcPr>
          <w:p w:rsidR="00E902FC" w:rsidRDefault="00E902FC">
            <w:r w:rsidRPr="00797C4E">
              <w:rPr>
                <w:rFonts w:asciiTheme="minorHAnsi" w:hAnsiTheme="minorHAnsi" w:cstheme="minorHAnsi"/>
                <w:b/>
              </w:rPr>
              <w:t>Amber</w:t>
            </w:r>
          </w:p>
        </w:tc>
        <w:tc>
          <w:tcPr>
            <w:tcW w:w="850" w:type="dxa"/>
            <w:gridSpan w:val="2"/>
            <w:shd w:val="clear" w:color="auto" w:fill="808080" w:themeFill="background1" w:themeFillShade="80"/>
          </w:tcPr>
          <w:p w:rsidR="00E902FC" w:rsidRDefault="00E902FC">
            <w:r w:rsidRPr="00EB632C">
              <w:rPr>
                <w:rFonts w:asciiTheme="minorHAnsi" w:hAnsiTheme="minorHAnsi" w:cstheme="minorHAnsi"/>
                <w:b/>
              </w:rPr>
              <w:t>Grey</w:t>
            </w:r>
          </w:p>
        </w:tc>
      </w:tr>
      <w:tr w:rsidR="00E902FC" w:rsidRPr="004E4F70" w:rsidTr="00D3218D">
        <w:trPr>
          <w:tblHeader/>
        </w:trPr>
        <w:tc>
          <w:tcPr>
            <w:tcW w:w="709" w:type="dxa"/>
            <w:gridSpan w:val="2"/>
            <w:vMerge/>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97" w:type="dxa"/>
            <w:gridSpan w:val="2"/>
            <w:vMerge/>
            <w:shd w:val="clear" w:color="auto" w:fill="auto"/>
            <w:tcMar>
              <w:top w:w="28" w:type="dxa"/>
              <w:bottom w:w="28" w:type="dxa"/>
            </w:tcMar>
          </w:tcPr>
          <w:p w:rsidR="00E902FC" w:rsidRPr="00D23D0A" w:rsidRDefault="00E902FC" w:rsidP="00AB0C63">
            <w:pPr>
              <w:spacing w:after="0" w:line="240" w:lineRule="auto"/>
              <w:rPr>
                <w:rFonts w:asciiTheme="minorHAnsi" w:hAnsiTheme="minorHAnsi" w:cstheme="minorHAnsi"/>
                <w:color w:val="000000" w:themeColor="text1"/>
              </w:rPr>
            </w:pPr>
          </w:p>
        </w:tc>
        <w:tc>
          <w:tcPr>
            <w:tcW w:w="2127" w:type="dxa"/>
            <w:gridSpan w:val="2"/>
            <w:shd w:val="clear" w:color="auto" w:fill="auto"/>
            <w:tcMar>
              <w:top w:w="28" w:type="dxa"/>
              <w:bottom w:w="28" w:type="dxa"/>
            </w:tcMar>
          </w:tcPr>
          <w:p w:rsidR="00E902FC" w:rsidRPr="00D23D0A" w:rsidRDefault="00E902FC" w:rsidP="0068369F">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Strategic Group Chair K Crompton</w:t>
            </w:r>
          </w:p>
          <w:p w:rsidR="00E902FC" w:rsidRPr="00D23D0A" w:rsidRDefault="00E902FC" w:rsidP="00C03FD4">
            <w:pPr>
              <w:spacing w:after="0" w:line="240" w:lineRule="auto"/>
              <w:rPr>
                <w:rFonts w:asciiTheme="minorHAnsi" w:hAnsiTheme="minorHAnsi" w:cstheme="minorHAnsi"/>
                <w:color w:val="000000" w:themeColor="text1"/>
              </w:rPr>
            </w:pPr>
          </w:p>
        </w:tc>
        <w:tc>
          <w:tcPr>
            <w:tcW w:w="1842" w:type="dxa"/>
            <w:gridSpan w:val="2"/>
            <w:shd w:val="clear" w:color="auto" w:fill="auto"/>
            <w:tcMar>
              <w:top w:w="28" w:type="dxa"/>
              <w:bottom w:w="28" w:type="dxa"/>
            </w:tcMar>
          </w:tcPr>
          <w:p w:rsidR="00E902FC" w:rsidRDefault="00E902FC" w:rsidP="00C03FD4">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January 2016</w:t>
            </w:r>
          </w:p>
        </w:tc>
        <w:tc>
          <w:tcPr>
            <w:tcW w:w="4678" w:type="dxa"/>
            <w:gridSpan w:val="2"/>
            <w:shd w:val="clear" w:color="auto" w:fill="auto"/>
            <w:tcMar>
              <w:top w:w="28" w:type="dxa"/>
              <w:bottom w:w="28" w:type="dxa"/>
            </w:tcMar>
          </w:tcPr>
          <w:p w:rsidR="00E902FC" w:rsidRDefault="00E902FC" w:rsidP="0068369F">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Pan Beds Strategic group </w:t>
            </w:r>
            <w:r w:rsidR="006C0364">
              <w:rPr>
                <w:rFonts w:asciiTheme="minorHAnsi" w:hAnsiTheme="minorHAnsi" w:cstheme="minorHAnsi"/>
                <w:color w:val="000000" w:themeColor="text1"/>
              </w:rPr>
              <w:t>has been</w:t>
            </w:r>
            <w:r w:rsidR="00A222D9">
              <w:rPr>
                <w:rFonts w:asciiTheme="minorHAnsi" w:hAnsiTheme="minorHAnsi" w:cstheme="minorHAnsi"/>
                <w:color w:val="000000" w:themeColor="text1"/>
              </w:rPr>
              <w:t xml:space="preserve"> reviewed and remodelled </w:t>
            </w:r>
            <w:r>
              <w:rPr>
                <w:rFonts w:asciiTheme="minorHAnsi" w:hAnsiTheme="minorHAnsi" w:cstheme="minorHAnsi"/>
                <w:color w:val="000000" w:themeColor="text1"/>
              </w:rPr>
              <w:t>following the NGA review and recommendations</w:t>
            </w:r>
            <w:r w:rsidR="00A222D9">
              <w:rPr>
                <w:rFonts w:asciiTheme="minorHAnsi" w:hAnsiTheme="minorHAnsi" w:cstheme="minorHAnsi"/>
                <w:color w:val="000000" w:themeColor="text1"/>
              </w:rPr>
              <w:t>.</w:t>
            </w:r>
          </w:p>
          <w:p w:rsidR="00E902FC" w:rsidRDefault="00E902FC" w:rsidP="00C03FD4">
            <w:pPr>
              <w:spacing w:after="0" w:line="240" w:lineRule="auto"/>
              <w:rPr>
                <w:rFonts w:asciiTheme="minorHAnsi" w:hAnsiTheme="minorHAnsi" w:cstheme="minorHAnsi"/>
                <w:color w:val="000000" w:themeColor="text1"/>
              </w:rPr>
            </w:pPr>
          </w:p>
        </w:tc>
        <w:tc>
          <w:tcPr>
            <w:tcW w:w="851" w:type="dxa"/>
            <w:gridSpan w:val="2"/>
            <w:shd w:val="clear" w:color="auto" w:fill="FFC000"/>
          </w:tcPr>
          <w:p w:rsidR="00E902FC" w:rsidRDefault="008B51A8">
            <w:r>
              <w:rPr>
                <w:rFonts w:asciiTheme="minorHAnsi" w:hAnsiTheme="minorHAnsi" w:cstheme="minorHAnsi"/>
                <w:b/>
              </w:rPr>
              <w:t>Amber</w:t>
            </w:r>
          </w:p>
        </w:tc>
        <w:tc>
          <w:tcPr>
            <w:tcW w:w="850" w:type="dxa"/>
            <w:gridSpan w:val="2"/>
            <w:shd w:val="clear" w:color="auto" w:fill="808080" w:themeFill="background1" w:themeFillShade="80"/>
          </w:tcPr>
          <w:p w:rsidR="00E902FC" w:rsidRDefault="00E902FC">
            <w:r w:rsidRPr="00EB632C">
              <w:rPr>
                <w:rFonts w:asciiTheme="minorHAnsi" w:hAnsiTheme="minorHAnsi" w:cstheme="minorHAnsi"/>
                <w:b/>
              </w:rPr>
              <w:t>Grey</w:t>
            </w:r>
          </w:p>
        </w:tc>
      </w:tr>
    </w:tbl>
    <w:p w:rsidR="00EB5372" w:rsidRDefault="00EB5372">
      <w:pPr>
        <w:rPr>
          <w:rFonts w:asciiTheme="minorHAnsi" w:hAnsiTheme="minorHAnsi" w:cstheme="minorHAnsi"/>
        </w:rPr>
      </w:pPr>
      <w:r>
        <w:rPr>
          <w:rFonts w:asciiTheme="minorHAnsi" w:hAnsiTheme="minorHAnsi" w:cstheme="minorHAnsi"/>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7938"/>
      </w:tblGrid>
      <w:tr w:rsidR="00381546" w:rsidRPr="004E4F70" w:rsidTr="00727886">
        <w:tc>
          <w:tcPr>
            <w:tcW w:w="15026" w:type="dxa"/>
            <w:gridSpan w:val="2"/>
            <w:shd w:val="clear" w:color="auto" w:fill="C00000"/>
            <w:tcMar>
              <w:top w:w="28" w:type="dxa"/>
              <w:bottom w:w="28" w:type="dxa"/>
            </w:tcMar>
          </w:tcPr>
          <w:p w:rsidR="00381546" w:rsidRPr="00D23D0A" w:rsidRDefault="00381546" w:rsidP="00E63499">
            <w:pPr>
              <w:spacing w:after="0" w:line="240" w:lineRule="auto"/>
              <w:rPr>
                <w:rFonts w:asciiTheme="minorHAnsi" w:hAnsiTheme="minorHAnsi" w:cstheme="minorHAnsi"/>
                <w:b/>
                <w:sz w:val="28"/>
              </w:rPr>
            </w:pPr>
            <w:r w:rsidRPr="00D23D0A">
              <w:rPr>
                <w:rFonts w:asciiTheme="minorHAnsi" w:hAnsiTheme="minorHAnsi" w:cstheme="minorHAnsi"/>
                <w:b/>
                <w:sz w:val="28"/>
              </w:rPr>
              <w:lastRenderedPageBreak/>
              <w:t>5. Preparedness</w:t>
            </w:r>
          </w:p>
        </w:tc>
      </w:tr>
      <w:tr w:rsidR="00381546" w:rsidRPr="004E4F70" w:rsidTr="007C3115">
        <w:tc>
          <w:tcPr>
            <w:tcW w:w="7088" w:type="dxa"/>
            <w:shd w:val="clear" w:color="auto" w:fill="C00000"/>
            <w:tcMar>
              <w:top w:w="28" w:type="dxa"/>
              <w:bottom w:w="28" w:type="dxa"/>
            </w:tcMar>
          </w:tcPr>
          <w:p w:rsidR="00381546" w:rsidRPr="00D23D0A" w:rsidRDefault="00381546" w:rsidP="00461760">
            <w:pPr>
              <w:spacing w:after="0" w:line="240" w:lineRule="auto"/>
              <w:rPr>
                <w:rFonts w:asciiTheme="minorHAnsi" w:hAnsiTheme="minorHAnsi" w:cstheme="minorHAnsi"/>
                <w:sz w:val="24"/>
              </w:rPr>
            </w:pPr>
            <w:r w:rsidRPr="00D23D0A">
              <w:rPr>
                <w:rFonts w:asciiTheme="minorHAnsi" w:hAnsiTheme="minorHAnsi" w:cstheme="minorHAnsi"/>
                <w:b/>
                <w:sz w:val="24"/>
              </w:rPr>
              <w:t>Desired Outcomes:</w:t>
            </w:r>
            <w:r w:rsidRPr="00D23D0A">
              <w:rPr>
                <w:rFonts w:asciiTheme="minorHAnsi" w:hAnsiTheme="minorHAnsi" w:cstheme="minorHAnsi"/>
                <w:sz w:val="24"/>
              </w:rPr>
              <w:t xml:space="preserve"> </w:t>
            </w:r>
          </w:p>
          <w:p w:rsidR="00381546" w:rsidRPr="00D23D0A" w:rsidRDefault="00381546" w:rsidP="00461760">
            <w:pPr>
              <w:spacing w:after="0" w:line="240" w:lineRule="auto"/>
              <w:rPr>
                <w:rFonts w:asciiTheme="minorHAnsi" w:hAnsiTheme="minorHAnsi" w:cstheme="minorHAnsi"/>
              </w:rPr>
            </w:pPr>
            <w:r w:rsidRPr="00D23D0A">
              <w:rPr>
                <w:rFonts w:asciiTheme="minorHAnsi" w:hAnsiTheme="minorHAnsi" w:cstheme="minorHAnsi"/>
                <w:i/>
              </w:rPr>
              <w:t xml:space="preserve">Our workforce is prepared through knowledge, skills and support to achieve the above, and we have the right resources and intelligence available. </w:t>
            </w:r>
          </w:p>
          <w:p w:rsidR="00381546" w:rsidRPr="00D23D0A" w:rsidRDefault="00381546" w:rsidP="00461760">
            <w:pPr>
              <w:spacing w:after="0" w:line="240" w:lineRule="auto"/>
              <w:rPr>
                <w:rFonts w:asciiTheme="minorHAnsi" w:hAnsiTheme="minorHAnsi" w:cstheme="minorHAnsi"/>
              </w:rPr>
            </w:pPr>
          </w:p>
        </w:tc>
        <w:tc>
          <w:tcPr>
            <w:tcW w:w="7938" w:type="dxa"/>
            <w:shd w:val="clear" w:color="auto" w:fill="C00000"/>
            <w:tcMar>
              <w:top w:w="28" w:type="dxa"/>
              <w:bottom w:w="28" w:type="dxa"/>
            </w:tcMar>
          </w:tcPr>
          <w:p w:rsidR="00381546" w:rsidRPr="00D23D0A" w:rsidRDefault="00381546" w:rsidP="00461760">
            <w:pPr>
              <w:spacing w:after="0" w:line="240" w:lineRule="auto"/>
              <w:rPr>
                <w:rFonts w:asciiTheme="minorHAnsi" w:hAnsiTheme="minorHAnsi" w:cstheme="minorHAnsi"/>
                <w:b/>
              </w:rPr>
            </w:pPr>
            <w:r w:rsidRPr="00D23D0A">
              <w:rPr>
                <w:rFonts w:asciiTheme="minorHAnsi" w:hAnsiTheme="minorHAnsi" w:cstheme="minorHAnsi"/>
                <w:b/>
              </w:rPr>
              <w:t>Measures:</w:t>
            </w:r>
          </w:p>
          <w:p w:rsidR="00ED4077" w:rsidRPr="00D23D0A" w:rsidRDefault="00ED4077" w:rsidP="00ED4077">
            <w:pPr>
              <w:spacing w:after="0" w:line="240" w:lineRule="auto"/>
              <w:rPr>
                <w:rFonts w:asciiTheme="minorHAnsi" w:hAnsiTheme="minorHAnsi" w:cstheme="minorHAnsi"/>
                <w:b/>
                <w:i/>
              </w:rPr>
            </w:pPr>
            <w:r w:rsidRPr="00D23D0A">
              <w:rPr>
                <w:rFonts w:asciiTheme="minorHAnsi" w:hAnsiTheme="minorHAnsi" w:cstheme="minorHAnsi"/>
                <w:b/>
                <w:i/>
              </w:rPr>
              <w:t>How much have we done?</w:t>
            </w:r>
          </w:p>
          <w:p w:rsidR="00ED4077" w:rsidRPr="00D23D0A" w:rsidRDefault="00ED4077" w:rsidP="00825B27">
            <w:pPr>
              <w:pStyle w:val="ListParagraph"/>
              <w:numPr>
                <w:ilvl w:val="0"/>
                <w:numId w:val="6"/>
              </w:numPr>
              <w:spacing w:after="0" w:line="240" w:lineRule="auto"/>
              <w:rPr>
                <w:rFonts w:asciiTheme="minorHAnsi" w:hAnsiTheme="minorHAnsi" w:cstheme="minorHAnsi"/>
                <w:i/>
              </w:rPr>
            </w:pPr>
            <w:r w:rsidRPr="00D23D0A">
              <w:rPr>
                <w:rFonts w:asciiTheme="minorHAnsi" w:hAnsiTheme="minorHAnsi" w:cstheme="minorHAnsi"/>
                <w:i/>
              </w:rPr>
              <w:t>Take up of SE training (breakdown by partner agencies)</w:t>
            </w:r>
          </w:p>
          <w:p w:rsidR="00ED4077" w:rsidRPr="00D23D0A" w:rsidRDefault="00ED4077" w:rsidP="00ED4077">
            <w:pPr>
              <w:pStyle w:val="ListParagraph"/>
              <w:spacing w:after="0" w:line="240" w:lineRule="auto"/>
              <w:ind w:left="360"/>
              <w:rPr>
                <w:rFonts w:asciiTheme="minorHAnsi" w:hAnsiTheme="minorHAnsi" w:cstheme="minorHAnsi"/>
                <w:b/>
                <w:i/>
              </w:rPr>
            </w:pPr>
          </w:p>
          <w:p w:rsidR="00ED4077" w:rsidRPr="00D23D0A" w:rsidRDefault="00ED4077" w:rsidP="00ED4077">
            <w:pPr>
              <w:spacing w:after="0" w:line="240" w:lineRule="auto"/>
              <w:rPr>
                <w:rFonts w:asciiTheme="minorHAnsi" w:hAnsiTheme="minorHAnsi" w:cstheme="minorHAnsi"/>
                <w:b/>
                <w:i/>
              </w:rPr>
            </w:pPr>
            <w:r w:rsidRPr="00D23D0A">
              <w:rPr>
                <w:rFonts w:asciiTheme="minorHAnsi" w:hAnsiTheme="minorHAnsi" w:cstheme="minorHAnsi"/>
                <w:b/>
                <w:i/>
              </w:rPr>
              <w:t>How well have we done it? Have we made a difference?</w:t>
            </w:r>
          </w:p>
          <w:p w:rsidR="00ED4077" w:rsidRPr="00D23D0A" w:rsidRDefault="00ED4077" w:rsidP="00F43033">
            <w:pPr>
              <w:pStyle w:val="ListParagraph"/>
              <w:spacing w:after="0" w:line="240" w:lineRule="auto"/>
              <w:ind w:left="360"/>
              <w:rPr>
                <w:rFonts w:asciiTheme="minorHAnsi" w:hAnsiTheme="minorHAnsi" w:cstheme="minorHAnsi"/>
                <w:b/>
                <w:i/>
              </w:rPr>
            </w:pPr>
          </w:p>
          <w:p w:rsidR="00381546" w:rsidRPr="00D23D0A" w:rsidRDefault="00381546" w:rsidP="00461760">
            <w:pPr>
              <w:spacing w:after="0" w:line="240" w:lineRule="auto"/>
              <w:rPr>
                <w:rFonts w:asciiTheme="minorHAnsi" w:hAnsiTheme="minorHAnsi" w:cstheme="minorHAnsi"/>
              </w:rPr>
            </w:pPr>
          </w:p>
        </w:tc>
      </w:tr>
    </w:tbl>
    <w:p w:rsidR="007C3115" w:rsidRDefault="007C3115" w:rsidP="00381546">
      <w:pPr>
        <w:spacing w:after="0" w:line="240" w:lineRule="auto"/>
        <w:rPr>
          <w:rFonts w:asciiTheme="minorHAnsi" w:hAnsiTheme="minorHAnsi" w:cstheme="minorHAnsi"/>
          <w:sz w:val="16"/>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3"/>
        <w:gridCol w:w="3969"/>
        <w:gridCol w:w="28"/>
        <w:gridCol w:w="2099"/>
        <w:gridCol w:w="28"/>
        <w:gridCol w:w="1814"/>
        <w:gridCol w:w="28"/>
        <w:gridCol w:w="4650"/>
        <w:gridCol w:w="28"/>
        <w:gridCol w:w="823"/>
        <w:gridCol w:w="850"/>
      </w:tblGrid>
      <w:tr w:rsidR="00FD6C7E" w:rsidRPr="004E4F70" w:rsidTr="004E711A">
        <w:trPr>
          <w:gridBefore w:val="1"/>
          <w:wBefore w:w="6" w:type="dxa"/>
          <w:tblHeader/>
        </w:trPr>
        <w:tc>
          <w:tcPr>
            <w:tcW w:w="703" w:type="dxa"/>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p>
        </w:tc>
        <w:tc>
          <w:tcPr>
            <w:tcW w:w="3969" w:type="dxa"/>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2127"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842"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4678" w:type="dxa"/>
            <w:gridSpan w:val="2"/>
            <w:shd w:val="clear" w:color="auto" w:fill="F2DBDB" w:themeFill="accent2" w:themeFillTint="33"/>
            <w:tcMar>
              <w:top w:w="28" w:type="dxa"/>
              <w:bottom w:w="28" w:type="dxa"/>
            </w:tcMar>
          </w:tcPr>
          <w:p w:rsidR="00FD6C7E" w:rsidRPr="00D23D0A" w:rsidRDefault="00FD6C7E" w:rsidP="007D70EE">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FD6C7E" w:rsidRPr="00D23D0A" w:rsidRDefault="00FD6C7E" w:rsidP="00DB59F3">
            <w:pPr>
              <w:spacing w:after="0" w:line="240" w:lineRule="auto"/>
              <w:rPr>
                <w:rFonts w:asciiTheme="minorHAnsi" w:hAnsiTheme="minorHAnsi" w:cstheme="minorHAnsi"/>
                <w:b/>
              </w:rPr>
            </w:pPr>
            <w:r>
              <w:rPr>
                <w:rFonts w:asciiTheme="minorHAnsi" w:hAnsiTheme="minorHAnsi" w:cstheme="minorHAnsi"/>
                <w:b/>
              </w:rPr>
              <w:t>(</w:t>
            </w:r>
            <w:r w:rsidR="0068369F">
              <w:rPr>
                <w:rFonts w:asciiTheme="minorHAnsi" w:hAnsiTheme="minorHAnsi" w:cstheme="minorHAnsi"/>
                <w:b/>
              </w:rPr>
              <w:t>November</w:t>
            </w:r>
            <w:r w:rsidR="0068369F" w:rsidRPr="00D23D0A">
              <w:rPr>
                <w:rFonts w:asciiTheme="minorHAnsi" w:hAnsiTheme="minorHAnsi" w:cstheme="minorHAnsi"/>
                <w:b/>
              </w:rPr>
              <w:t xml:space="preserve"> </w:t>
            </w:r>
            <w:r w:rsidRPr="00D23D0A">
              <w:rPr>
                <w:rFonts w:asciiTheme="minorHAnsi" w:hAnsiTheme="minorHAnsi" w:cstheme="minorHAnsi"/>
                <w:b/>
              </w:rPr>
              <w:t>2015)</w:t>
            </w:r>
          </w:p>
        </w:tc>
        <w:tc>
          <w:tcPr>
            <w:tcW w:w="851" w:type="dxa"/>
            <w:gridSpan w:val="2"/>
            <w:shd w:val="clear" w:color="auto" w:fill="F2DBDB" w:themeFill="accent2" w:themeFillTint="33"/>
          </w:tcPr>
          <w:p w:rsidR="00FD6C7E" w:rsidRPr="00A02D47" w:rsidRDefault="00FD6C7E" w:rsidP="007D70EE">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shd w:val="clear" w:color="auto" w:fill="F2DBDB" w:themeFill="accent2" w:themeFillTint="33"/>
          </w:tcPr>
          <w:p w:rsidR="00FD6C7E" w:rsidRPr="00A02D47" w:rsidRDefault="00FD6C7E" w:rsidP="007D70EE">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D12C3E" w:rsidRPr="00663C64" w:rsidTr="004E711A">
        <w:trPr>
          <w:gridBefore w:val="1"/>
          <w:wBefore w:w="6" w:type="dxa"/>
        </w:trPr>
        <w:tc>
          <w:tcPr>
            <w:tcW w:w="703" w:type="dxa"/>
            <w:tcMar>
              <w:top w:w="28" w:type="dxa"/>
              <w:bottom w:w="28" w:type="dxa"/>
            </w:tcMar>
          </w:tcPr>
          <w:p w:rsidR="00D12C3E" w:rsidRPr="00663C64" w:rsidRDefault="00D12C3E" w:rsidP="00C03FD4">
            <w:pPr>
              <w:spacing w:after="0" w:line="240" w:lineRule="auto"/>
              <w:rPr>
                <w:rFonts w:asciiTheme="minorHAnsi" w:hAnsiTheme="minorHAnsi" w:cstheme="minorHAnsi"/>
                <w:b/>
              </w:rPr>
            </w:pPr>
            <w:r w:rsidRPr="00663C64">
              <w:rPr>
                <w:rFonts w:asciiTheme="minorHAnsi" w:hAnsiTheme="minorHAnsi" w:cstheme="minorHAnsi"/>
                <w:b/>
              </w:rPr>
              <w:t xml:space="preserve">5.1 </w:t>
            </w:r>
          </w:p>
        </w:tc>
        <w:tc>
          <w:tcPr>
            <w:tcW w:w="14317" w:type="dxa"/>
            <w:gridSpan w:val="10"/>
            <w:tcMar>
              <w:top w:w="28" w:type="dxa"/>
              <w:bottom w:w="28" w:type="dxa"/>
            </w:tcMar>
          </w:tcPr>
          <w:p w:rsidR="00D12C3E" w:rsidRPr="00663C64" w:rsidRDefault="00D12C3E" w:rsidP="007D70EE">
            <w:pPr>
              <w:spacing w:after="0" w:line="240" w:lineRule="auto"/>
              <w:rPr>
                <w:rFonts w:asciiTheme="minorHAnsi" w:hAnsiTheme="minorHAnsi" w:cstheme="minorHAnsi"/>
                <w:b/>
              </w:rPr>
            </w:pPr>
            <w:r w:rsidRPr="00663C64">
              <w:rPr>
                <w:rFonts w:asciiTheme="minorHAnsi" w:hAnsiTheme="minorHAnsi" w:cstheme="minorHAnsi"/>
                <w:b/>
                <w:color w:val="000000" w:themeColor="text1"/>
              </w:rPr>
              <w:t>Ensure al</w:t>
            </w:r>
            <w:r>
              <w:rPr>
                <w:rFonts w:asciiTheme="minorHAnsi" w:hAnsiTheme="minorHAnsi" w:cstheme="minorHAnsi"/>
                <w:b/>
                <w:color w:val="000000" w:themeColor="text1"/>
              </w:rPr>
              <w:t>l procedure</w:t>
            </w:r>
            <w:r w:rsidR="00AB7967">
              <w:rPr>
                <w:rFonts w:asciiTheme="minorHAnsi" w:hAnsiTheme="minorHAnsi" w:cstheme="minorHAnsi"/>
                <w:b/>
                <w:color w:val="000000" w:themeColor="text1"/>
              </w:rPr>
              <w:t xml:space="preserve">s take account of SE </w:t>
            </w:r>
            <w:r w:rsidR="00711E71">
              <w:rPr>
                <w:rFonts w:asciiTheme="minorHAnsi" w:hAnsiTheme="minorHAnsi" w:cstheme="minorHAnsi"/>
                <w:b/>
                <w:color w:val="000000" w:themeColor="text1"/>
              </w:rPr>
              <w:t xml:space="preserve">&amp;  staff </w:t>
            </w:r>
            <w:r>
              <w:rPr>
                <w:rFonts w:asciiTheme="minorHAnsi" w:hAnsiTheme="minorHAnsi" w:cstheme="minorHAnsi"/>
                <w:b/>
                <w:color w:val="000000" w:themeColor="text1"/>
              </w:rPr>
              <w:t xml:space="preserve">feel </w:t>
            </w:r>
            <w:r w:rsidRPr="00663C64">
              <w:rPr>
                <w:rFonts w:asciiTheme="minorHAnsi" w:hAnsiTheme="minorHAnsi" w:cstheme="minorHAnsi"/>
                <w:b/>
                <w:color w:val="000000" w:themeColor="text1"/>
              </w:rPr>
              <w:t>knowledgeable skilled well equipped , and ably supported by managers to do the best possible job</w:t>
            </w:r>
            <w:r>
              <w:rPr>
                <w:rFonts w:asciiTheme="minorHAnsi" w:hAnsiTheme="minorHAnsi" w:cstheme="minorHAnsi"/>
                <w:b/>
                <w:color w:val="000000" w:themeColor="text1"/>
              </w:rPr>
              <w:t xml:space="preserve"> to protect those at risk</w:t>
            </w:r>
          </w:p>
        </w:tc>
      </w:tr>
      <w:tr w:rsidR="00D12C3E" w:rsidRPr="004E4F70" w:rsidTr="00862447">
        <w:tc>
          <w:tcPr>
            <w:tcW w:w="709" w:type="dxa"/>
            <w:gridSpan w:val="2"/>
            <w:shd w:val="clear" w:color="auto" w:fill="auto"/>
            <w:tcMar>
              <w:top w:w="28" w:type="dxa"/>
              <w:bottom w:w="28" w:type="dxa"/>
            </w:tcMar>
          </w:tcPr>
          <w:p w:rsidR="00D12C3E" w:rsidRPr="00D23D0A" w:rsidRDefault="00D12C3E" w:rsidP="00C03FD4">
            <w:pPr>
              <w:spacing w:line="240" w:lineRule="auto"/>
              <w:rPr>
                <w:rFonts w:asciiTheme="minorHAnsi" w:hAnsiTheme="minorHAnsi" w:cstheme="minorHAnsi"/>
                <w:color w:val="000000" w:themeColor="text1"/>
              </w:rPr>
            </w:pPr>
          </w:p>
        </w:tc>
        <w:tc>
          <w:tcPr>
            <w:tcW w:w="3997" w:type="dxa"/>
            <w:gridSpan w:val="2"/>
            <w:shd w:val="clear" w:color="auto" w:fill="auto"/>
            <w:tcMar>
              <w:top w:w="28" w:type="dxa"/>
              <w:bottom w:w="28" w:type="dxa"/>
            </w:tcMar>
          </w:tcPr>
          <w:p w:rsidR="00D12C3E" w:rsidRPr="004E711A" w:rsidRDefault="00D12C3E" w:rsidP="00C743E3">
            <w:pPr>
              <w:pStyle w:val="ListParagraph"/>
              <w:numPr>
                <w:ilvl w:val="0"/>
                <w:numId w:val="31"/>
              </w:numPr>
              <w:spacing w:after="0" w:line="240" w:lineRule="auto"/>
              <w:rPr>
                <w:rFonts w:asciiTheme="minorHAnsi" w:hAnsiTheme="minorHAnsi" w:cstheme="minorHAnsi"/>
                <w:color w:val="000000" w:themeColor="text1"/>
              </w:rPr>
            </w:pPr>
            <w:r w:rsidRPr="004E711A">
              <w:rPr>
                <w:rFonts w:asciiTheme="minorHAnsi" w:hAnsiTheme="minorHAnsi" w:cstheme="minorHAnsi"/>
                <w:color w:val="000000" w:themeColor="text1"/>
              </w:rPr>
              <w:t>Plans, policies and procedures and performance information in relation to Missing is aligned to CSE. Review strategies and procedures.</w:t>
            </w:r>
          </w:p>
        </w:tc>
        <w:tc>
          <w:tcPr>
            <w:tcW w:w="2127" w:type="dxa"/>
            <w:gridSpan w:val="2"/>
            <w:shd w:val="clear" w:color="auto" w:fill="auto"/>
            <w:tcMar>
              <w:top w:w="28" w:type="dxa"/>
              <w:bottom w:w="28" w:type="dxa"/>
            </w:tcMar>
          </w:tcPr>
          <w:p w:rsidR="00D12C3E" w:rsidRPr="006D6CA4" w:rsidRDefault="00711E71" w:rsidP="00A86C4B">
            <w:pPr>
              <w:spacing w:after="0" w:line="240" w:lineRule="auto"/>
              <w:rPr>
                <w:rFonts w:asciiTheme="minorHAnsi" w:hAnsiTheme="minorHAnsi" w:cstheme="minorHAnsi"/>
                <w:color w:val="000000" w:themeColor="text1"/>
              </w:rPr>
            </w:pPr>
            <w:r w:rsidRPr="006D6CA4">
              <w:rPr>
                <w:rFonts w:asciiTheme="minorHAnsi" w:hAnsiTheme="minorHAnsi" w:cstheme="minorHAnsi"/>
                <w:color w:val="000000" w:themeColor="text1"/>
              </w:rPr>
              <w:t>CL: G</w:t>
            </w:r>
            <w:r w:rsidR="00A86C4B">
              <w:rPr>
                <w:rFonts w:asciiTheme="minorHAnsi" w:hAnsiTheme="minorHAnsi" w:cstheme="minorHAnsi"/>
                <w:color w:val="000000" w:themeColor="text1"/>
              </w:rPr>
              <w:t xml:space="preserve"> </w:t>
            </w:r>
            <w:r w:rsidRPr="006D6CA4">
              <w:rPr>
                <w:rFonts w:asciiTheme="minorHAnsi" w:hAnsiTheme="minorHAnsi" w:cstheme="minorHAnsi"/>
                <w:color w:val="000000" w:themeColor="text1"/>
              </w:rPr>
              <w:t>D</w:t>
            </w:r>
            <w:r w:rsidR="00A86C4B">
              <w:rPr>
                <w:rFonts w:asciiTheme="minorHAnsi" w:hAnsiTheme="minorHAnsi" w:cstheme="minorHAnsi"/>
                <w:color w:val="000000" w:themeColor="text1"/>
              </w:rPr>
              <w:t>enham</w:t>
            </w:r>
            <w:r w:rsidRPr="006D6CA4">
              <w:rPr>
                <w:rFonts w:asciiTheme="minorHAnsi" w:hAnsiTheme="minorHAnsi" w:cstheme="minorHAnsi"/>
                <w:color w:val="000000" w:themeColor="text1"/>
              </w:rPr>
              <w:t xml:space="preserve"> Quality Assurance &amp; Performance Improvement Lead</w:t>
            </w:r>
          </w:p>
        </w:tc>
        <w:tc>
          <w:tcPr>
            <w:tcW w:w="1842" w:type="dxa"/>
            <w:gridSpan w:val="2"/>
            <w:shd w:val="clear" w:color="auto" w:fill="auto"/>
            <w:tcMar>
              <w:top w:w="28" w:type="dxa"/>
              <w:bottom w:w="28" w:type="dxa"/>
            </w:tcMar>
          </w:tcPr>
          <w:p w:rsidR="00D12C3E" w:rsidRPr="00D23D0A" w:rsidRDefault="00D12C3E" w:rsidP="00C03FD4">
            <w:pPr>
              <w:spacing w:after="0" w:line="240" w:lineRule="auto"/>
              <w:rPr>
                <w:rFonts w:asciiTheme="minorHAnsi" w:hAnsiTheme="minorHAnsi" w:cstheme="minorHAnsi"/>
                <w:color w:val="000000" w:themeColor="text1"/>
              </w:rPr>
            </w:pPr>
            <w:r w:rsidRPr="00D23D0A">
              <w:rPr>
                <w:rFonts w:asciiTheme="minorHAnsi" w:hAnsiTheme="minorHAnsi" w:cstheme="minorHAnsi"/>
                <w:color w:val="000000" w:themeColor="text1"/>
              </w:rPr>
              <w:t>Ongoing</w:t>
            </w:r>
          </w:p>
        </w:tc>
        <w:tc>
          <w:tcPr>
            <w:tcW w:w="4678" w:type="dxa"/>
            <w:gridSpan w:val="2"/>
            <w:shd w:val="clear" w:color="auto" w:fill="auto"/>
            <w:tcMar>
              <w:top w:w="28" w:type="dxa"/>
              <w:bottom w:w="28" w:type="dxa"/>
            </w:tcMar>
          </w:tcPr>
          <w:p w:rsidR="00D12C3E" w:rsidRPr="00175263" w:rsidRDefault="00D12C3E" w:rsidP="00175263">
            <w:pPr>
              <w:spacing w:after="0" w:line="240" w:lineRule="auto"/>
              <w:rPr>
                <w:rFonts w:asciiTheme="minorHAnsi" w:hAnsiTheme="minorHAnsi" w:cstheme="minorHAnsi"/>
                <w:color w:val="000000" w:themeColor="text1"/>
              </w:rPr>
            </w:pPr>
            <w:r w:rsidRPr="00175263">
              <w:rPr>
                <w:rFonts w:asciiTheme="minorHAnsi" w:hAnsiTheme="minorHAnsi" w:cstheme="minorHAnsi"/>
                <w:color w:val="000000" w:themeColor="text1"/>
              </w:rPr>
              <w:t>Good progress is being made</w:t>
            </w:r>
            <w:r w:rsidR="00711E71" w:rsidRPr="00175263">
              <w:rPr>
                <w:rFonts w:asciiTheme="minorHAnsi" w:hAnsiTheme="minorHAnsi" w:cstheme="minorHAnsi"/>
                <w:color w:val="000000" w:themeColor="text1"/>
              </w:rPr>
              <w:t xml:space="preserve"> across C&amp;L, </w:t>
            </w:r>
            <w:r w:rsidR="005A4F54" w:rsidRPr="00175263">
              <w:rPr>
                <w:rFonts w:asciiTheme="minorHAnsi" w:hAnsiTheme="minorHAnsi" w:cstheme="minorHAnsi"/>
                <w:color w:val="000000" w:themeColor="text1"/>
              </w:rPr>
              <w:t>incorporating new</w:t>
            </w:r>
            <w:r w:rsidR="00711E71" w:rsidRPr="00175263">
              <w:rPr>
                <w:rFonts w:asciiTheme="minorHAnsi" w:hAnsiTheme="minorHAnsi" w:cstheme="minorHAnsi"/>
                <w:color w:val="000000" w:themeColor="text1"/>
              </w:rPr>
              <w:t xml:space="preserve"> PM </w:t>
            </w:r>
            <w:r w:rsidR="000B0058" w:rsidRPr="00175263">
              <w:rPr>
                <w:rFonts w:asciiTheme="minorHAnsi" w:hAnsiTheme="minorHAnsi" w:cstheme="minorHAnsi"/>
                <w:color w:val="000000" w:themeColor="text1"/>
              </w:rPr>
              <w:t>reporting,</w:t>
            </w:r>
            <w:r w:rsidR="00711E71" w:rsidRPr="00175263">
              <w:rPr>
                <w:rFonts w:asciiTheme="minorHAnsi" w:hAnsiTheme="minorHAnsi" w:cstheme="minorHAnsi"/>
                <w:color w:val="000000" w:themeColor="text1"/>
              </w:rPr>
              <w:t xml:space="preserve"> </w:t>
            </w:r>
            <w:r w:rsidR="00390D5F" w:rsidRPr="00175263">
              <w:rPr>
                <w:rFonts w:asciiTheme="minorHAnsi" w:hAnsiTheme="minorHAnsi" w:cstheme="minorHAnsi"/>
                <w:color w:val="000000" w:themeColor="text1"/>
              </w:rPr>
              <w:t>new LAC</w:t>
            </w:r>
            <w:r w:rsidR="00711E71" w:rsidRPr="00175263">
              <w:rPr>
                <w:rFonts w:asciiTheme="minorHAnsi" w:hAnsiTheme="minorHAnsi" w:cstheme="minorHAnsi"/>
                <w:color w:val="000000" w:themeColor="text1"/>
              </w:rPr>
              <w:t xml:space="preserve"> Strategy, </w:t>
            </w:r>
            <w:r w:rsidR="00390D5F" w:rsidRPr="00175263">
              <w:rPr>
                <w:rFonts w:asciiTheme="minorHAnsi" w:hAnsiTheme="minorHAnsi" w:cstheme="minorHAnsi"/>
                <w:color w:val="000000" w:themeColor="text1"/>
              </w:rPr>
              <w:t>LAC Action</w:t>
            </w:r>
            <w:r w:rsidR="00711E71" w:rsidRPr="00175263">
              <w:rPr>
                <w:rFonts w:asciiTheme="minorHAnsi" w:hAnsiTheme="minorHAnsi" w:cstheme="minorHAnsi"/>
                <w:color w:val="000000" w:themeColor="text1"/>
              </w:rPr>
              <w:t xml:space="preserve"> Plan, Case Work </w:t>
            </w:r>
            <w:r w:rsidR="00E768B7" w:rsidRPr="00175263">
              <w:rPr>
                <w:rFonts w:asciiTheme="minorHAnsi" w:hAnsiTheme="minorHAnsi" w:cstheme="minorHAnsi"/>
                <w:color w:val="000000" w:themeColor="text1"/>
              </w:rPr>
              <w:t>Policy,</w:t>
            </w:r>
            <w:r w:rsidR="00711E71" w:rsidRPr="00175263">
              <w:rPr>
                <w:rFonts w:asciiTheme="minorHAnsi" w:hAnsiTheme="minorHAnsi" w:cstheme="minorHAnsi"/>
                <w:color w:val="000000" w:themeColor="text1"/>
              </w:rPr>
              <w:t xml:space="preserve"> </w:t>
            </w:r>
            <w:r w:rsidR="007D0E92" w:rsidRPr="00175263">
              <w:rPr>
                <w:rFonts w:asciiTheme="minorHAnsi" w:hAnsiTheme="minorHAnsi" w:cstheme="minorHAnsi"/>
                <w:color w:val="000000" w:themeColor="text1"/>
              </w:rPr>
              <w:t>and Corporate</w:t>
            </w:r>
            <w:r w:rsidR="00711E71" w:rsidRPr="00175263">
              <w:rPr>
                <w:rFonts w:asciiTheme="minorHAnsi" w:hAnsiTheme="minorHAnsi" w:cstheme="minorHAnsi"/>
                <w:color w:val="000000" w:themeColor="text1"/>
              </w:rPr>
              <w:t xml:space="preserve"> Parenting Policy.</w:t>
            </w:r>
          </w:p>
          <w:p w:rsidR="00390D5F" w:rsidRPr="00175263" w:rsidRDefault="00390D5F" w:rsidP="00175263">
            <w:pPr>
              <w:spacing w:after="0" w:line="240" w:lineRule="auto"/>
              <w:rPr>
                <w:rFonts w:asciiTheme="minorHAnsi" w:hAnsiTheme="minorHAnsi" w:cstheme="minorHAnsi"/>
                <w:color w:val="000000" w:themeColor="text1"/>
              </w:rPr>
            </w:pPr>
            <w:r w:rsidRPr="00175263">
              <w:rPr>
                <w:rFonts w:asciiTheme="minorHAnsi" w:hAnsiTheme="minorHAnsi" w:cstheme="minorHAnsi"/>
                <w:color w:val="000000" w:themeColor="text1"/>
              </w:rPr>
              <w:t>This is being monitored through the Children’s Improvem</w:t>
            </w:r>
            <w:r w:rsidR="00EA6B84" w:rsidRPr="00175263">
              <w:rPr>
                <w:rFonts w:asciiTheme="minorHAnsi" w:hAnsiTheme="minorHAnsi" w:cstheme="minorHAnsi"/>
                <w:color w:val="000000" w:themeColor="text1"/>
              </w:rPr>
              <w:t xml:space="preserve">ent </w:t>
            </w:r>
            <w:r w:rsidR="006A1A10" w:rsidRPr="00175263">
              <w:rPr>
                <w:rFonts w:asciiTheme="minorHAnsi" w:hAnsiTheme="minorHAnsi" w:cstheme="minorHAnsi"/>
                <w:color w:val="000000" w:themeColor="text1"/>
              </w:rPr>
              <w:t>Board under</w:t>
            </w:r>
            <w:r w:rsidRPr="00175263">
              <w:rPr>
                <w:rFonts w:asciiTheme="minorHAnsi" w:hAnsiTheme="minorHAnsi" w:cstheme="minorHAnsi"/>
                <w:color w:val="000000" w:themeColor="text1"/>
              </w:rPr>
              <w:t xml:space="preserve"> the Single Improvement Action Plan</w:t>
            </w:r>
            <w:r w:rsidR="00175263">
              <w:rPr>
                <w:rFonts w:asciiTheme="minorHAnsi" w:hAnsiTheme="minorHAnsi" w:cstheme="minorHAnsi"/>
                <w:color w:val="000000" w:themeColor="text1"/>
              </w:rPr>
              <w:t>.</w:t>
            </w:r>
          </w:p>
          <w:p w:rsidR="00A56F17" w:rsidRPr="00D23D0A" w:rsidRDefault="00A56F17" w:rsidP="00C03FD4">
            <w:pPr>
              <w:pStyle w:val="ListParagraph"/>
              <w:spacing w:after="0" w:line="240" w:lineRule="auto"/>
              <w:ind w:left="360"/>
              <w:rPr>
                <w:rFonts w:asciiTheme="minorHAnsi" w:hAnsiTheme="minorHAnsi" w:cstheme="minorHAnsi"/>
                <w:color w:val="000000" w:themeColor="text1"/>
              </w:rPr>
            </w:pPr>
          </w:p>
        </w:tc>
        <w:tc>
          <w:tcPr>
            <w:tcW w:w="823" w:type="dxa"/>
            <w:shd w:val="clear" w:color="auto" w:fill="0070C0"/>
          </w:tcPr>
          <w:p w:rsidR="00D12C3E" w:rsidRPr="004225F5" w:rsidRDefault="00E902FC" w:rsidP="00E902FC">
            <w:pPr>
              <w:jc w:val="center"/>
              <w:rPr>
                <w:rFonts w:asciiTheme="minorHAnsi" w:hAnsiTheme="minorHAnsi" w:cstheme="minorHAnsi"/>
              </w:rPr>
            </w:pPr>
            <w:r>
              <w:rPr>
                <w:rFonts w:asciiTheme="minorHAnsi" w:hAnsiTheme="minorHAnsi" w:cstheme="minorHAnsi"/>
                <w:b/>
              </w:rPr>
              <w:t>Blue</w:t>
            </w:r>
          </w:p>
        </w:tc>
        <w:tc>
          <w:tcPr>
            <w:tcW w:w="850" w:type="dxa"/>
            <w:shd w:val="clear" w:color="auto" w:fill="FFC000"/>
          </w:tcPr>
          <w:p w:rsidR="006A1A10" w:rsidRPr="00A02D47" w:rsidRDefault="00E902FC" w:rsidP="00E902FC">
            <w:pPr>
              <w:spacing w:after="0" w:line="240" w:lineRule="auto"/>
              <w:jc w:val="center"/>
              <w:rPr>
                <w:rFonts w:asciiTheme="minorHAnsi" w:hAnsiTheme="minorHAnsi" w:cstheme="minorHAnsi"/>
                <w:b/>
                <w:sz w:val="18"/>
              </w:rPr>
            </w:pPr>
            <w:r>
              <w:rPr>
                <w:rFonts w:asciiTheme="minorHAnsi" w:hAnsiTheme="minorHAnsi" w:cstheme="minorHAnsi"/>
                <w:b/>
              </w:rPr>
              <w:t>Amber</w:t>
            </w:r>
          </w:p>
        </w:tc>
      </w:tr>
      <w:tr w:rsidR="00D12C3E" w:rsidRPr="00663C64" w:rsidTr="004E711A">
        <w:trPr>
          <w:gridBefore w:val="1"/>
          <w:wBefore w:w="6" w:type="dxa"/>
        </w:trPr>
        <w:tc>
          <w:tcPr>
            <w:tcW w:w="703" w:type="dxa"/>
            <w:tcMar>
              <w:top w:w="28" w:type="dxa"/>
              <w:bottom w:w="28" w:type="dxa"/>
            </w:tcMar>
          </w:tcPr>
          <w:p w:rsidR="00D12C3E" w:rsidRPr="004E711A" w:rsidRDefault="00AB7967" w:rsidP="00AB7967">
            <w:pPr>
              <w:pStyle w:val="ListParagraph"/>
              <w:spacing w:after="0" w:line="240" w:lineRule="auto"/>
              <w:ind w:left="0"/>
              <w:rPr>
                <w:rFonts w:asciiTheme="minorHAnsi" w:hAnsiTheme="minorHAnsi" w:cstheme="minorHAnsi"/>
                <w:b/>
              </w:rPr>
            </w:pPr>
            <w:r w:rsidRPr="004E711A">
              <w:rPr>
                <w:rFonts w:asciiTheme="minorHAnsi" w:hAnsiTheme="minorHAnsi" w:cstheme="minorHAnsi"/>
                <w:b/>
              </w:rPr>
              <w:t>5.2</w:t>
            </w:r>
          </w:p>
        </w:tc>
        <w:tc>
          <w:tcPr>
            <w:tcW w:w="14317" w:type="dxa"/>
            <w:gridSpan w:val="10"/>
            <w:tcMar>
              <w:top w:w="28" w:type="dxa"/>
              <w:bottom w:w="28" w:type="dxa"/>
            </w:tcMar>
          </w:tcPr>
          <w:p w:rsidR="00D12C3E" w:rsidRPr="00663C64" w:rsidRDefault="00D12C3E" w:rsidP="00C03FD4">
            <w:pPr>
              <w:spacing w:after="0" w:line="240" w:lineRule="auto"/>
              <w:rPr>
                <w:rFonts w:asciiTheme="minorHAnsi" w:hAnsiTheme="minorHAnsi" w:cstheme="minorHAnsi"/>
                <w:b/>
              </w:rPr>
            </w:pPr>
            <w:r w:rsidRPr="00D23D0A">
              <w:rPr>
                <w:rFonts w:asciiTheme="minorHAnsi" w:hAnsiTheme="minorHAnsi" w:cstheme="minorHAnsi"/>
                <w:b/>
                <w:color w:val="000000" w:themeColor="text1"/>
              </w:rPr>
              <w:t>Workforce Development</w:t>
            </w:r>
          </w:p>
        </w:tc>
      </w:tr>
      <w:tr w:rsidR="00E902FC" w:rsidRPr="004E4F70" w:rsidTr="004E711A">
        <w:tc>
          <w:tcPr>
            <w:tcW w:w="709" w:type="dxa"/>
            <w:gridSpan w:val="2"/>
            <w:vMerge w:val="restart"/>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69" w:type="dxa"/>
            <w:vMerge w:val="restart"/>
            <w:shd w:val="clear" w:color="auto" w:fill="auto"/>
            <w:tcMar>
              <w:top w:w="28" w:type="dxa"/>
              <w:bottom w:w="28" w:type="dxa"/>
            </w:tcMar>
          </w:tcPr>
          <w:p w:rsidR="00E902FC" w:rsidRPr="00A56F17" w:rsidRDefault="00E902FC" w:rsidP="00C743E3">
            <w:pPr>
              <w:pStyle w:val="ListParagraph"/>
              <w:numPr>
                <w:ilvl w:val="0"/>
                <w:numId w:val="22"/>
              </w:numPr>
              <w:spacing w:after="0" w:line="240" w:lineRule="auto"/>
              <w:rPr>
                <w:rFonts w:asciiTheme="minorHAnsi" w:hAnsiTheme="minorHAnsi" w:cstheme="minorHAnsi"/>
                <w:color w:val="000000" w:themeColor="text1"/>
              </w:rPr>
            </w:pPr>
            <w:r w:rsidRPr="00A56F17">
              <w:rPr>
                <w:rFonts w:asciiTheme="minorHAnsi" w:hAnsiTheme="minorHAnsi" w:cstheme="minorHAnsi"/>
              </w:rPr>
              <w:t xml:space="preserve">Raise awareness amongst all staff and settings (LA, private, voluntary and independent) of the risks to children and adults, how to recognise the signs and symptoms indicating that children and adults are at risk and what action to take.  Ensuring </w:t>
            </w:r>
            <w:r>
              <w:rPr>
                <w:rFonts w:asciiTheme="minorHAnsi" w:hAnsiTheme="minorHAnsi" w:cstheme="minorHAnsi"/>
              </w:rPr>
              <w:t>that</w:t>
            </w:r>
            <w:r w:rsidRPr="00A56F17">
              <w:rPr>
                <w:rFonts w:asciiTheme="minorHAnsi" w:hAnsiTheme="minorHAnsi" w:cstheme="minorHAnsi"/>
              </w:rPr>
              <w:t xml:space="preserve"> staff receive appropriate training including attending the LSCB multi-agency training where appropriate to their role to include a focus on vulnerable adults.</w:t>
            </w:r>
          </w:p>
        </w:tc>
        <w:tc>
          <w:tcPr>
            <w:tcW w:w="2127" w:type="dxa"/>
            <w:gridSpan w:val="2"/>
            <w:shd w:val="clear" w:color="auto" w:fill="auto"/>
            <w:tcMar>
              <w:top w:w="28" w:type="dxa"/>
              <w:bottom w:w="28" w:type="dxa"/>
            </w:tcMar>
          </w:tcPr>
          <w:p w:rsidR="00E902FC" w:rsidRDefault="00E902FC" w:rsidP="00466FE3">
            <w:pPr>
              <w:pStyle w:val="ListParagraph"/>
              <w:ind w:left="0"/>
              <w:rPr>
                <w:rFonts w:asciiTheme="minorHAnsi" w:hAnsiTheme="minorHAnsi" w:cstheme="minorHAnsi"/>
              </w:rPr>
            </w:pPr>
            <w:r w:rsidRPr="006D6CA4">
              <w:rPr>
                <w:rFonts w:asciiTheme="minorHAnsi" w:hAnsiTheme="minorHAnsi" w:cstheme="minorHAnsi"/>
              </w:rPr>
              <w:t>HCL: P J</w:t>
            </w:r>
            <w:r>
              <w:rPr>
                <w:rFonts w:asciiTheme="minorHAnsi" w:hAnsiTheme="minorHAnsi" w:cstheme="minorHAnsi"/>
              </w:rPr>
              <w:t>ennings, Adult Services</w:t>
            </w:r>
          </w:p>
          <w:p w:rsidR="00E902FC" w:rsidRPr="006D6CA4" w:rsidRDefault="00E902FC" w:rsidP="00466FE3">
            <w:pPr>
              <w:pStyle w:val="ListParagraph"/>
              <w:ind w:left="0"/>
              <w:rPr>
                <w:rFonts w:asciiTheme="minorHAnsi" w:hAnsiTheme="minorHAnsi" w:cstheme="minorHAnsi"/>
              </w:rPr>
            </w:pPr>
          </w:p>
          <w:p w:rsidR="00E902FC" w:rsidRPr="006D6CA4" w:rsidRDefault="00E902FC" w:rsidP="00BD100B">
            <w:pPr>
              <w:pStyle w:val="ListParagraph"/>
              <w:ind w:left="0"/>
              <w:rPr>
                <w:rFonts w:asciiTheme="minorHAnsi" w:hAnsiTheme="minorHAnsi" w:cstheme="minorHAnsi"/>
                <w:color w:val="000000" w:themeColor="text1"/>
              </w:rPr>
            </w:pPr>
            <w:r>
              <w:rPr>
                <w:rFonts w:asciiTheme="minorHAnsi" w:hAnsiTheme="minorHAnsi" w:cstheme="minorHAnsi"/>
              </w:rPr>
              <w:t xml:space="preserve">CTS: </w:t>
            </w:r>
            <w:r w:rsidRPr="006D6CA4">
              <w:rPr>
                <w:rFonts w:asciiTheme="minorHAnsi" w:hAnsiTheme="minorHAnsi" w:cstheme="minorHAnsi"/>
              </w:rPr>
              <w:t>L</w:t>
            </w:r>
            <w:r>
              <w:rPr>
                <w:rFonts w:asciiTheme="minorHAnsi" w:hAnsiTheme="minorHAnsi" w:cstheme="minorHAnsi"/>
              </w:rPr>
              <w:t xml:space="preserve"> </w:t>
            </w:r>
            <w:r w:rsidRPr="006D6CA4">
              <w:rPr>
                <w:rFonts w:asciiTheme="minorHAnsi" w:hAnsiTheme="minorHAnsi" w:cstheme="minorHAnsi"/>
              </w:rPr>
              <w:t>Mc Neill. Learning and Development manager</w:t>
            </w:r>
          </w:p>
        </w:tc>
        <w:tc>
          <w:tcPr>
            <w:tcW w:w="1842" w:type="dxa"/>
            <w:gridSpan w:val="2"/>
            <w:shd w:val="clear" w:color="auto" w:fill="auto"/>
            <w:tcMar>
              <w:top w:w="28" w:type="dxa"/>
              <w:bottom w:w="28" w:type="dxa"/>
            </w:tcMar>
          </w:tcPr>
          <w:p w:rsidR="00E902FC" w:rsidRDefault="00E902FC" w:rsidP="00466FE3">
            <w:pPr>
              <w:spacing w:after="0" w:line="240" w:lineRule="auto"/>
              <w:rPr>
                <w:rFonts w:asciiTheme="minorHAnsi" w:hAnsiTheme="minorHAnsi" w:cstheme="minorHAnsi"/>
              </w:rPr>
            </w:pPr>
            <w:r>
              <w:rPr>
                <w:rFonts w:asciiTheme="minorHAnsi" w:hAnsiTheme="minorHAnsi" w:cstheme="minorHAnsi"/>
              </w:rPr>
              <w:t>November 2015</w:t>
            </w:r>
          </w:p>
          <w:p w:rsidR="00E902FC"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p>
          <w:p w:rsidR="00E902FC" w:rsidRPr="00D23D0A" w:rsidRDefault="00E902FC" w:rsidP="003267A9">
            <w:pPr>
              <w:spacing w:after="0" w:line="240" w:lineRule="auto"/>
              <w:rPr>
                <w:rFonts w:asciiTheme="minorHAnsi" w:hAnsiTheme="minorHAnsi" w:cstheme="minorHAnsi"/>
                <w:color w:val="000000" w:themeColor="text1"/>
              </w:rPr>
            </w:pPr>
          </w:p>
        </w:tc>
        <w:tc>
          <w:tcPr>
            <w:tcW w:w="4678" w:type="dxa"/>
            <w:gridSpan w:val="2"/>
            <w:shd w:val="clear" w:color="auto" w:fill="auto"/>
            <w:tcMar>
              <w:top w:w="28" w:type="dxa"/>
              <w:bottom w:w="28" w:type="dxa"/>
            </w:tcMar>
          </w:tcPr>
          <w:p w:rsidR="00E902FC" w:rsidRPr="008A2E6E" w:rsidRDefault="00E902FC" w:rsidP="00466FE3">
            <w:pPr>
              <w:spacing w:after="0" w:line="240" w:lineRule="auto"/>
              <w:rPr>
                <w:rFonts w:asciiTheme="minorHAnsi" w:hAnsiTheme="minorHAnsi" w:cstheme="minorHAnsi"/>
              </w:rPr>
            </w:pPr>
          </w:p>
          <w:p w:rsidR="00E902FC" w:rsidRDefault="00E902FC" w:rsidP="00466FE3">
            <w:pPr>
              <w:spacing w:after="0" w:line="240" w:lineRule="auto"/>
              <w:rPr>
                <w:rFonts w:asciiTheme="minorHAnsi" w:hAnsiTheme="minorHAnsi" w:cstheme="minorHAnsi"/>
              </w:rPr>
            </w:pPr>
            <w:r>
              <w:rPr>
                <w:rFonts w:asciiTheme="minorHAnsi" w:hAnsiTheme="minorHAnsi" w:cstheme="minorHAnsi"/>
              </w:rPr>
              <w:t xml:space="preserve">CSE has been incorporated into the 2015/ 16 </w:t>
            </w:r>
            <w:r w:rsidRPr="008A2E6E">
              <w:rPr>
                <w:rFonts w:asciiTheme="minorHAnsi" w:hAnsiTheme="minorHAnsi" w:cstheme="minorHAnsi"/>
              </w:rPr>
              <w:t>induction programme for all new staff</w:t>
            </w:r>
            <w:r w:rsidR="00A222D9">
              <w:rPr>
                <w:rFonts w:asciiTheme="minorHAnsi" w:hAnsiTheme="minorHAnsi" w:cstheme="minorHAnsi"/>
              </w:rPr>
              <w:t>.</w:t>
            </w:r>
          </w:p>
          <w:p w:rsidR="00E902FC" w:rsidRDefault="00E902FC" w:rsidP="00466FE3">
            <w:pPr>
              <w:spacing w:after="0" w:line="240" w:lineRule="auto"/>
              <w:rPr>
                <w:rFonts w:asciiTheme="minorHAnsi" w:hAnsiTheme="minorHAnsi" w:cstheme="minorHAnsi"/>
              </w:rPr>
            </w:pPr>
          </w:p>
          <w:p w:rsidR="00DE54D6" w:rsidRPr="00DE54D6" w:rsidRDefault="00DE54D6" w:rsidP="00DE54D6">
            <w:pPr>
              <w:spacing w:after="0" w:line="240" w:lineRule="auto"/>
              <w:rPr>
                <w:rFonts w:asciiTheme="minorHAnsi" w:hAnsiTheme="minorHAnsi" w:cstheme="minorHAnsi"/>
              </w:rPr>
            </w:pPr>
            <w:r w:rsidRPr="00DE54D6">
              <w:rPr>
                <w:rFonts w:asciiTheme="minorHAnsi" w:hAnsiTheme="minorHAnsi" w:cstheme="minorHAnsi"/>
              </w:rPr>
              <w:t>Briefings arranged for staff who do not work directly with children, young people and adults including councillors.</w:t>
            </w:r>
          </w:p>
          <w:p w:rsidR="00E902FC" w:rsidRPr="00DE54D6" w:rsidRDefault="00DE54D6" w:rsidP="003267A9">
            <w:pPr>
              <w:spacing w:after="0" w:line="240" w:lineRule="auto"/>
              <w:rPr>
                <w:rFonts w:asciiTheme="minorHAnsi" w:hAnsiTheme="minorHAnsi" w:cstheme="minorHAnsi"/>
                <w:i/>
                <w:color w:val="FF0000"/>
              </w:rPr>
            </w:pPr>
            <w:r w:rsidRPr="00DE54D6">
              <w:rPr>
                <w:rFonts w:asciiTheme="minorHAnsi" w:hAnsiTheme="minorHAnsi" w:cstheme="minorHAnsi"/>
              </w:rPr>
              <w:t>A tired and targeted training proposal is being put forward to include an e learning module which covers sexual exploitation and modern day slavery aimed</w:t>
            </w:r>
            <w:r>
              <w:rPr>
                <w:rFonts w:asciiTheme="minorHAnsi" w:hAnsiTheme="minorHAnsi" w:cstheme="minorHAnsi"/>
              </w:rPr>
              <w:t xml:space="preserve"> </w:t>
            </w:r>
            <w:r w:rsidRPr="00DE54D6">
              <w:rPr>
                <w:rFonts w:asciiTheme="minorHAnsi" w:hAnsiTheme="minorHAnsi" w:cstheme="minorHAnsi"/>
              </w:rPr>
              <w:t>at staff who have direct contact with customers including BTS, Housing officers, social care staff et.</w:t>
            </w:r>
          </w:p>
        </w:tc>
        <w:tc>
          <w:tcPr>
            <w:tcW w:w="851" w:type="dxa"/>
            <w:gridSpan w:val="2"/>
            <w:shd w:val="clear" w:color="auto" w:fill="0070C0"/>
          </w:tcPr>
          <w:p w:rsidR="00E902FC" w:rsidRDefault="00E902FC" w:rsidP="00E902FC">
            <w:pPr>
              <w:jc w:val="center"/>
            </w:pPr>
            <w:r w:rsidRPr="00277AF6">
              <w:rPr>
                <w:rFonts w:asciiTheme="minorHAnsi" w:hAnsiTheme="minorHAnsi" w:cstheme="minorHAnsi"/>
                <w:b/>
              </w:rPr>
              <w:t>Blue</w:t>
            </w:r>
          </w:p>
        </w:tc>
        <w:tc>
          <w:tcPr>
            <w:tcW w:w="850" w:type="dxa"/>
            <w:tcBorders>
              <w:bottom w:val="single" w:sz="4" w:space="0" w:color="auto"/>
            </w:tcBorders>
            <w:shd w:val="clear" w:color="auto" w:fill="808080" w:themeFill="background1" w:themeFillShade="80"/>
          </w:tcPr>
          <w:p w:rsidR="00E902FC" w:rsidRDefault="00E902FC">
            <w:r w:rsidRPr="005C54AC">
              <w:rPr>
                <w:rFonts w:asciiTheme="minorHAnsi" w:hAnsiTheme="minorHAnsi" w:cstheme="minorHAnsi"/>
                <w:b/>
              </w:rPr>
              <w:t>Grey</w:t>
            </w:r>
          </w:p>
        </w:tc>
      </w:tr>
      <w:tr w:rsidR="00E902FC" w:rsidRPr="004E4F70" w:rsidTr="004E711A">
        <w:tc>
          <w:tcPr>
            <w:tcW w:w="709" w:type="dxa"/>
            <w:gridSpan w:val="2"/>
            <w:vMerge/>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69" w:type="dxa"/>
            <w:vMerge/>
            <w:shd w:val="clear" w:color="auto" w:fill="auto"/>
            <w:tcMar>
              <w:top w:w="28" w:type="dxa"/>
              <w:bottom w:w="28" w:type="dxa"/>
            </w:tcMar>
          </w:tcPr>
          <w:p w:rsidR="00E902FC" w:rsidRPr="00D23D0A" w:rsidRDefault="00E902FC" w:rsidP="00C743E3">
            <w:pPr>
              <w:pStyle w:val="ListParagraph"/>
              <w:numPr>
                <w:ilvl w:val="0"/>
                <w:numId w:val="22"/>
              </w:numPr>
              <w:spacing w:after="0" w:line="240" w:lineRule="auto"/>
              <w:ind w:left="318" w:hanging="284"/>
              <w:rPr>
                <w:rFonts w:asciiTheme="minorHAnsi" w:hAnsiTheme="minorHAnsi" w:cstheme="minorHAnsi"/>
              </w:rPr>
            </w:pPr>
          </w:p>
        </w:tc>
        <w:tc>
          <w:tcPr>
            <w:tcW w:w="2127" w:type="dxa"/>
            <w:gridSpan w:val="2"/>
            <w:shd w:val="clear" w:color="auto" w:fill="auto"/>
            <w:tcMar>
              <w:top w:w="28" w:type="dxa"/>
              <w:bottom w:w="28" w:type="dxa"/>
            </w:tcMar>
          </w:tcPr>
          <w:p w:rsidR="00E902FC" w:rsidRPr="006D6CA4" w:rsidRDefault="00E902FC" w:rsidP="00175263">
            <w:pPr>
              <w:pStyle w:val="ListParagraph"/>
              <w:ind w:left="0"/>
              <w:rPr>
                <w:rFonts w:asciiTheme="minorHAnsi" w:hAnsiTheme="minorHAnsi" w:cstheme="minorHAnsi"/>
              </w:rPr>
            </w:pPr>
            <w:r w:rsidRPr="006D6CA4">
              <w:rPr>
                <w:rFonts w:asciiTheme="minorHAnsi" w:hAnsiTheme="minorHAnsi" w:cstheme="minorHAnsi"/>
              </w:rPr>
              <w:t xml:space="preserve">CL: </w:t>
            </w:r>
            <w:r>
              <w:rPr>
                <w:rFonts w:asciiTheme="minorHAnsi" w:hAnsiTheme="minorHAnsi" w:cstheme="minorHAnsi"/>
              </w:rPr>
              <w:t xml:space="preserve">A </w:t>
            </w:r>
            <w:r w:rsidRPr="006D6CA4">
              <w:rPr>
                <w:rFonts w:asciiTheme="minorHAnsi" w:hAnsiTheme="minorHAnsi" w:cstheme="minorHAnsi"/>
              </w:rPr>
              <w:t>F</w:t>
            </w:r>
            <w:r>
              <w:rPr>
                <w:rFonts w:asciiTheme="minorHAnsi" w:hAnsiTheme="minorHAnsi" w:cstheme="minorHAnsi"/>
              </w:rPr>
              <w:t>oreman</w:t>
            </w:r>
            <w:r w:rsidRPr="006D6CA4">
              <w:rPr>
                <w:rFonts w:asciiTheme="minorHAnsi" w:hAnsiTheme="minorHAnsi" w:cstheme="minorHAnsi"/>
              </w:rPr>
              <w:t xml:space="preserve"> </w:t>
            </w:r>
            <w:r w:rsidRPr="006D6CA4">
              <w:rPr>
                <w:rFonts w:asciiTheme="minorHAnsi" w:hAnsiTheme="minorHAnsi" w:cstheme="minorHAnsi"/>
              </w:rPr>
              <w:lastRenderedPageBreak/>
              <w:t xml:space="preserve">Principle </w:t>
            </w:r>
            <w:r>
              <w:rPr>
                <w:rFonts w:asciiTheme="minorHAnsi" w:hAnsiTheme="minorHAnsi" w:cstheme="minorHAnsi"/>
              </w:rPr>
              <w:t>SW</w:t>
            </w:r>
          </w:p>
        </w:tc>
        <w:tc>
          <w:tcPr>
            <w:tcW w:w="1842" w:type="dxa"/>
            <w:gridSpan w:val="2"/>
            <w:shd w:val="clear" w:color="auto" w:fill="auto"/>
            <w:tcMar>
              <w:top w:w="28" w:type="dxa"/>
              <w:bottom w:w="28" w:type="dxa"/>
            </w:tcMar>
          </w:tcPr>
          <w:p w:rsidR="00E902FC" w:rsidRDefault="00E902FC" w:rsidP="003267A9">
            <w:pPr>
              <w:spacing w:after="0" w:line="240" w:lineRule="auto"/>
              <w:rPr>
                <w:rFonts w:asciiTheme="minorHAnsi" w:hAnsiTheme="minorHAnsi" w:cstheme="minorHAnsi"/>
              </w:rPr>
            </w:pPr>
            <w:r>
              <w:rPr>
                <w:rFonts w:asciiTheme="minorHAnsi" w:hAnsiTheme="minorHAnsi" w:cstheme="minorHAnsi"/>
              </w:rPr>
              <w:lastRenderedPageBreak/>
              <w:t>August / December 2015</w:t>
            </w:r>
          </w:p>
          <w:p w:rsidR="00E902FC" w:rsidRPr="008A2E6E" w:rsidRDefault="00E902FC" w:rsidP="00466FE3">
            <w:pPr>
              <w:spacing w:after="0" w:line="240" w:lineRule="auto"/>
              <w:rPr>
                <w:rFonts w:asciiTheme="minorHAnsi" w:hAnsiTheme="minorHAnsi" w:cstheme="minorHAnsi"/>
              </w:rPr>
            </w:pPr>
          </w:p>
        </w:tc>
        <w:tc>
          <w:tcPr>
            <w:tcW w:w="4678" w:type="dxa"/>
            <w:gridSpan w:val="2"/>
            <w:shd w:val="clear" w:color="auto" w:fill="auto"/>
            <w:tcMar>
              <w:top w:w="28" w:type="dxa"/>
              <w:bottom w:w="28" w:type="dxa"/>
            </w:tcMar>
          </w:tcPr>
          <w:p w:rsidR="00E902FC" w:rsidRPr="008A2E6E" w:rsidRDefault="00E902FC" w:rsidP="00466FE3">
            <w:pPr>
              <w:spacing w:after="0" w:line="240" w:lineRule="auto"/>
              <w:rPr>
                <w:rFonts w:asciiTheme="minorHAnsi" w:hAnsiTheme="minorHAnsi" w:cstheme="minorHAnsi"/>
              </w:rPr>
            </w:pPr>
            <w:r>
              <w:rPr>
                <w:rFonts w:asciiTheme="minorHAnsi" w:hAnsiTheme="minorHAnsi" w:cstheme="minorHAnsi"/>
              </w:rPr>
              <w:lastRenderedPageBreak/>
              <w:t xml:space="preserve">A range of staff briefings have taken place, linked to research via our links to Research in Practice </w:t>
            </w:r>
            <w:r>
              <w:rPr>
                <w:rFonts w:asciiTheme="minorHAnsi" w:hAnsiTheme="minorHAnsi" w:cstheme="minorHAnsi"/>
              </w:rPr>
              <w:lastRenderedPageBreak/>
              <w:t xml:space="preserve">specifically in relation to </w:t>
            </w:r>
            <w:r w:rsidR="002E2519">
              <w:rPr>
                <w:rFonts w:asciiTheme="minorHAnsi" w:hAnsiTheme="minorHAnsi" w:cstheme="minorHAnsi"/>
              </w:rPr>
              <w:t>CSE</w:t>
            </w:r>
            <w:r w:rsidR="002E2519" w:rsidRPr="006E5CCF">
              <w:rPr>
                <w:rFonts w:asciiTheme="minorHAnsi" w:hAnsiTheme="minorHAnsi" w:cstheme="minorHAnsi"/>
              </w:rPr>
              <w:t>.</w:t>
            </w:r>
          </w:p>
        </w:tc>
        <w:tc>
          <w:tcPr>
            <w:tcW w:w="851" w:type="dxa"/>
            <w:gridSpan w:val="2"/>
            <w:tcBorders>
              <w:bottom w:val="single" w:sz="4" w:space="0" w:color="auto"/>
            </w:tcBorders>
            <w:shd w:val="clear" w:color="auto" w:fill="0070C0"/>
          </w:tcPr>
          <w:p w:rsidR="00E902FC" w:rsidRDefault="00E902FC" w:rsidP="00E902FC">
            <w:pPr>
              <w:jc w:val="center"/>
            </w:pPr>
            <w:r w:rsidRPr="00277AF6">
              <w:rPr>
                <w:rFonts w:asciiTheme="minorHAnsi" w:hAnsiTheme="minorHAnsi" w:cstheme="minorHAnsi"/>
                <w:b/>
              </w:rPr>
              <w:lastRenderedPageBreak/>
              <w:t>Blue</w:t>
            </w:r>
          </w:p>
        </w:tc>
        <w:tc>
          <w:tcPr>
            <w:tcW w:w="850" w:type="dxa"/>
            <w:shd w:val="clear" w:color="auto" w:fill="808080" w:themeFill="background1" w:themeFillShade="80"/>
          </w:tcPr>
          <w:p w:rsidR="00E902FC" w:rsidRDefault="00E902FC">
            <w:r w:rsidRPr="005C54AC">
              <w:rPr>
                <w:rFonts w:asciiTheme="minorHAnsi" w:hAnsiTheme="minorHAnsi" w:cstheme="minorHAnsi"/>
                <w:b/>
              </w:rPr>
              <w:t>Grey</w:t>
            </w:r>
          </w:p>
        </w:tc>
      </w:tr>
      <w:tr w:rsidR="00E902FC" w:rsidRPr="004E4F70" w:rsidTr="00862447">
        <w:tc>
          <w:tcPr>
            <w:tcW w:w="709" w:type="dxa"/>
            <w:gridSpan w:val="2"/>
            <w:vMerge/>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69" w:type="dxa"/>
            <w:vMerge/>
            <w:shd w:val="clear" w:color="auto" w:fill="auto"/>
            <w:tcMar>
              <w:top w:w="28" w:type="dxa"/>
              <w:bottom w:w="28" w:type="dxa"/>
            </w:tcMar>
          </w:tcPr>
          <w:p w:rsidR="00E902FC" w:rsidRPr="00D23D0A" w:rsidRDefault="00E902FC" w:rsidP="00C743E3">
            <w:pPr>
              <w:pStyle w:val="ListParagraph"/>
              <w:numPr>
                <w:ilvl w:val="0"/>
                <w:numId w:val="22"/>
              </w:numPr>
              <w:spacing w:after="0" w:line="240" w:lineRule="auto"/>
              <w:ind w:left="318" w:hanging="284"/>
              <w:rPr>
                <w:rFonts w:asciiTheme="minorHAnsi" w:hAnsiTheme="minorHAnsi" w:cstheme="minorHAnsi"/>
              </w:rPr>
            </w:pPr>
          </w:p>
        </w:tc>
        <w:tc>
          <w:tcPr>
            <w:tcW w:w="2127" w:type="dxa"/>
            <w:gridSpan w:val="2"/>
            <w:shd w:val="clear" w:color="auto" w:fill="auto"/>
            <w:tcMar>
              <w:top w:w="28" w:type="dxa"/>
              <w:bottom w:w="28" w:type="dxa"/>
            </w:tcMar>
          </w:tcPr>
          <w:p w:rsidR="00E902FC" w:rsidRPr="00A86C4B" w:rsidRDefault="00E902FC" w:rsidP="00BD100B">
            <w:pPr>
              <w:spacing w:after="0" w:line="240" w:lineRule="auto"/>
              <w:rPr>
                <w:rFonts w:asciiTheme="minorHAnsi" w:hAnsiTheme="minorHAnsi" w:cstheme="minorHAnsi"/>
              </w:rPr>
            </w:pPr>
            <w:r w:rsidRPr="00A86C4B">
              <w:rPr>
                <w:rFonts w:asciiTheme="minorHAnsi" w:hAnsiTheme="minorHAnsi" w:cstheme="minorHAnsi"/>
              </w:rPr>
              <w:t>LSCB: C Bridget</w:t>
            </w:r>
          </w:p>
          <w:p w:rsidR="00E902FC" w:rsidRPr="006D6CA4" w:rsidRDefault="00E902FC" w:rsidP="00BD100B">
            <w:pPr>
              <w:pStyle w:val="ListParagraph"/>
              <w:ind w:left="0"/>
              <w:rPr>
                <w:rFonts w:asciiTheme="minorHAnsi" w:hAnsiTheme="minorHAnsi" w:cstheme="minorHAnsi"/>
              </w:rPr>
            </w:pPr>
            <w:r w:rsidRPr="00A86C4B">
              <w:rPr>
                <w:rFonts w:asciiTheme="minorHAnsi" w:hAnsiTheme="minorHAnsi" w:cstheme="minorHAnsi"/>
              </w:rPr>
              <w:t>Business Manager</w:t>
            </w:r>
          </w:p>
        </w:tc>
        <w:tc>
          <w:tcPr>
            <w:tcW w:w="1842" w:type="dxa"/>
            <w:gridSpan w:val="2"/>
            <w:shd w:val="clear" w:color="auto" w:fill="auto"/>
            <w:tcMar>
              <w:top w:w="28" w:type="dxa"/>
              <w:bottom w:w="28" w:type="dxa"/>
            </w:tcMar>
          </w:tcPr>
          <w:p w:rsidR="00E902FC" w:rsidRDefault="00E902FC" w:rsidP="003267A9">
            <w:pPr>
              <w:spacing w:after="0" w:line="240" w:lineRule="auto"/>
              <w:rPr>
                <w:rFonts w:asciiTheme="minorHAnsi" w:hAnsiTheme="minorHAnsi" w:cstheme="minorHAnsi"/>
              </w:rPr>
            </w:pPr>
            <w:r>
              <w:rPr>
                <w:rFonts w:asciiTheme="minorHAnsi" w:hAnsiTheme="minorHAnsi" w:cstheme="minorHAnsi"/>
              </w:rPr>
              <w:t>October 2015</w:t>
            </w:r>
          </w:p>
          <w:p w:rsidR="00E902FC" w:rsidRPr="008A2E6E" w:rsidRDefault="00E902FC" w:rsidP="00466FE3">
            <w:pPr>
              <w:spacing w:after="0" w:line="240" w:lineRule="auto"/>
              <w:rPr>
                <w:rFonts w:asciiTheme="minorHAnsi" w:hAnsiTheme="minorHAnsi" w:cstheme="minorHAnsi"/>
              </w:rPr>
            </w:pPr>
          </w:p>
        </w:tc>
        <w:tc>
          <w:tcPr>
            <w:tcW w:w="4678" w:type="dxa"/>
            <w:gridSpan w:val="2"/>
            <w:shd w:val="clear" w:color="auto" w:fill="auto"/>
            <w:tcMar>
              <w:top w:w="28" w:type="dxa"/>
              <w:bottom w:w="28" w:type="dxa"/>
            </w:tcMar>
          </w:tcPr>
          <w:p w:rsidR="00E902FC" w:rsidRDefault="00E902FC" w:rsidP="003267A9">
            <w:pPr>
              <w:spacing w:after="0" w:line="240" w:lineRule="auto"/>
              <w:rPr>
                <w:rFonts w:asciiTheme="minorHAnsi" w:hAnsiTheme="minorHAnsi" w:cstheme="minorHAnsi"/>
              </w:rPr>
            </w:pPr>
            <w:r w:rsidRPr="006E5CCF">
              <w:rPr>
                <w:rFonts w:asciiTheme="minorHAnsi" w:hAnsiTheme="minorHAnsi" w:cstheme="minorHAnsi"/>
              </w:rPr>
              <w:t xml:space="preserve">Independent evaluation of LSCB Training </w:t>
            </w:r>
            <w:r>
              <w:rPr>
                <w:rFonts w:asciiTheme="minorHAnsi" w:hAnsiTheme="minorHAnsi" w:cstheme="minorHAnsi"/>
              </w:rPr>
              <w:t xml:space="preserve">programme, </w:t>
            </w:r>
            <w:r w:rsidRPr="006E5CCF">
              <w:rPr>
                <w:rFonts w:asciiTheme="minorHAnsi" w:hAnsiTheme="minorHAnsi" w:cstheme="minorHAnsi"/>
              </w:rPr>
              <w:t xml:space="preserve">including </w:t>
            </w:r>
            <w:r>
              <w:rPr>
                <w:rFonts w:asciiTheme="minorHAnsi" w:hAnsiTheme="minorHAnsi" w:cstheme="minorHAnsi"/>
              </w:rPr>
              <w:t>C</w:t>
            </w:r>
            <w:r w:rsidRPr="006E5CCF">
              <w:rPr>
                <w:rFonts w:asciiTheme="minorHAnsi" w:hAnsiTheme="minorHAnsi" w:cstheme="minorHAnsi"/>
              </w:rPr>
              <w:t>SE</w:t>
            </w:r>
            <w:r>
              <w:rPr>
                <w:rFonts w:asciiTheme="minorHAnsi" w:hAnsiTheme="minorHAnsi" w:cstheme="minorHAnsi"/>
              </w:rPr>
              <w:t xml:space="preserve"> has been completed.  Reported to the LSCB and DMT September 2015</w:t>
            </w:r>
          </w:p>
          <w:p w:rsidR="00E902FC" w:rsidRPr="006E5CCF" w:rsidRDefault="00E902FC" w:rsidP="003267A9">
            <w:pPr>
              <w:spacing w:after="0" w:line="240" w:lineRule="auto"/>
              <w:rPr>
                <w:rFonts w:asciiTheme="minorHAnsi" w:hAnsiTheme="minorHAnsi" w:cstheme="minorHAnsi"/>
              </w:rPr>
            </w:pPr>
            <w:r>
              <w:rPr>
                <w:rFonts w:asciiTheme="minorHAnsi" w:hAnsiTheme="minorHAnsi" w:cstheme="minorHAnsi"/>
              </w:rPr>
              <w:t>Decision next steps to be agreed by LSCB December 2015.</w:t>
            </w:r>
          </w:p>
          <w:p w:rsidR="00E902FC" w:rsidRPr="008A2E6E" w:rsidRDefault="00E902FC" w:rsidP="00466FE3">
            <w:pPr>
              <w:spacing w:after="0" w:line="240" w:lineRule="auto"/>
              <w:rPr>
                <w:rFonts w:asciiTheme="minorHAnsi" w:hAnsiTheme="minorHAnsi" w:cstheme="minorHAnsi"/>
              </w:rPr>
            </w:pPr>
          </w:p>
        </w:tc>
        <w:tc>
          <w:tcPr>
            <w:tcW w:w="851" w:type="dxa"/>
            <w:gridSpan w:val="2"/>
            <w:tcBorders>
              <w:bottom w:val="single" w:sz="4" w:space="0" w:color="auto"/>
            </w:tcBorders>
            <w:shd w:val="clear" w:color="auto" w:fill="0070C0"/>
          </w:tcPr>
          <w:p w:rsidR="00E902FC" w:rsidRDefault="00E902FC" w:rsidP="00E902FC">
            <w:pPr>
              <w:jc w:val="center"/>
            </w:pPr>
            <w:r w:rsidRPr="007911E1">
              <w:rPr>
                <w:rFonts w:asciiTheme="minorHAnsi" w:hAnsiTheme="minorHAnsi" w:cstheme="minorHAnsi"/>
                <w:b/>
              </w:rPr>
              <w:t>Blue</w:t>
            </w:r>
          </w:p>
        </w:tc>
        <w:tc>
          <w:tcPr>
            <w:tcW w:w="850" w:type="dxa"/>
            <w:shd w:val="clear" w:color="auto" w:fill="808080" w:themeFill="background1" w:themeFillShade="80"/>
          </w:tcPr>
          <w:p w:rsidR="00E902FC" w:rsidRDefault="00E902FC">
            <w:r w:rsidRPr="005964EE">
              <w:rPr>
                <w:rFonts w:asciiTheme="minorHAnsi" w:hAnsiTheme="minorHAnsi" w:cstheme="minorHAnsi"/>
                <w:b/>
              </w:rPr>
              <w:t>Grey</w:t>
            </w:r>
          </w:p>
        </w:tc>
      </w:tr>
      <w:tr w:rsidR="00E902FC" w:rsidRPr="004E4F70" w:rsidTr="00862447">
        <w:tc>
          <w:tcPr>
            <w:tcW w:w="709" w:type="dxa"/>
            <w:gridSpan w:val="2"/>
            <w:vMerge/>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69" w:type="dxa"/>
            <w:vMerge/>
            <w:shd w:val="clear" w:color="auto" w:fill="auto"/>
            <w:tcMar>
              <w:top w:w="28" w:type="dxa"/>
              <w:bottom w:w="28" w:type="dxa"/>
            </w:tcMar>
          </w:tcPr>
          <w:p w:rsidR="00E902FC" w:rsidRPr="00D23D0A" w:rsidRDefault="00E902FC" w:rsidP="00C743E3">
            <w:pPr>
              <w:pStyle w:val="ListParagraph"/>
              <w:numPr>
                <w:ilvl w:val="0"/>
                <w:numId w:val="22"/>
              </w:numPr>
              <w:spacing w:after="0" w:line="240" w:lineRule="auto"/>
              <w:ind w:left="318" w:hanging="284"/>
              <w:rPr>
                <w:rFonts w:asciiTheme="minorHAnsi" w:hAnsiTheme="minorHAnsi" w:cstheme="minorHAnsi"/>
              </w:rPr>
            </w:pPr>
          </w:p>
        </w:tc>
        <w:tc>
          <w:tcPr>
            <w:tcW w:w="2127" w:type="dxa"/>
            <w:gridSpan w:val="2"/>
            <w:vMerge w:val="restart"/>
            <w:shd w:val="clear" w:color="auto" w:fill="auto"/>
            <w:tcMar>
              <w:top w:w="28" w:type="dxa"/>
              <w:bottom w:w="28" w:type="dxa"/>
            </w:tcMar>
          </w:tcPr>
          <w:p w:rsidR="00E902FC" w:rsidRPr="006D6CA4" w:rsidRDefault="00E902FC" w:rsidP="00BD100B">
            <w:pPr>
              <w:pStyle w:val="ListParagraph"/>
              <w:ind w:left="0"/>
              <w:rPr>
                <w:rFonts w:asciiTheme="minorHAnsi" w:hAnsiTheme="minorHAnsi" w:cstheme="minorHAnsi"/>
              </w:rPr>
            </w:pPr>
            <w:r w:rsidRPr="006D6CA4">
              <w:rPr>
                <w:rFonts w:asciiTheme="minorHAnsi" w:hAnsiTheme="minorHAnsi" w:cstheme="minorHAnsi"/>
              </w:rPr>
              <w:t>CL: G</w:t>
            </w:r>
            <w:r>
              <w:rPr>
                <w:rFonts w:asciiTheme="minorHAnsi" w:hAnsiTheme="minorHAnsi" w:cstheme="minorHAnsi"/>
              </w:rPr>
              <w:t xml:space="preserve"> </w:t>
            </w:r>
            <w:r w:rsidRPr="006D6CA4">
              <w:rPr>
                <w:rFonts w:asciiTheme="minorHAnsi" w:hAnsiTheme="minorHAnsi" w:cstheme="minorHAnsi"/>
              </w:rPr>
              <w:t>D</w:t>
            </w:r>
            <w:r>
              <w:rPr>
                <w:rFonts w:asciiTheme="minorHAnsi" w:hAnsiTheme="minorHAnsi" w:cstheme="minorHAnsi"/>
              </w:rPr>
              <w:t>enham</w:t>
            </w:r>
            <w:r w:rsidRPr="006D6CA4">
              <w:rPr>
                <w:rFonts w:asciiTheme="minorHAnsi" w:hAnsiTheme="minorHAnsi" w:cstheme="minorHAnsi"/>
              </w:rPr>
              <w:t xml:space="preserve"> Quality Assurance &amp; Performance Improvement Lead</w:t>
            </w:r>
          </w:p>
        </w:tc>
        <w:tc>
          <w:tcPr>
            <w:tcW w:w="1842" w:type="dxa"/>
            <w:gridSpan w:val="2"/>
            <w:shd w:val="clear" w:color="auto" w:fill="auto"/>
            <w:tcMar>
              <w:top w:w="28" w:type="dxa"/>
              <w:bottom w:w="28" w:type="dxa"/>
            </w:tcMar>
          </w:tcPr>
          <w:p w:rsidR="00E902FC" w:rsidRDefault="00E902FC" w:rsidP="003267A9">
            <w:pPr>
              <w:spacing w:after="0" w:line="240" w:lineRule="auto"/>
              <w:rPr>
                <w:rFonts w:asciiTheme="minorHAnsi" w:hAnsiTheme="minorHAnsi" w:cstheme="minorHAnsi"/>
              </w:rPr>
            </w:pPr>
            <w:r>
              <w:rPr>
                <w:rFonts w:asciiTheme="minorHAnsi" w:hAnsiTheme="minorHAnsi" w:cstheme="minorHAnsi"/>
              </w:rPr>
              <w:t>August 2015</w:t>
            </w:r>
          </w:p>
          <w:p w:rsidR="00E902FC" w:rsidRDefault="00E902FC" w:rsidP="00466FE3">
            <w:pPr>
              <w:spacing w:after="0" w:line="240" w:lineRule="auto"/>
              <w:rPr>
                <w:rFonts w:asciiTheme="minorHAnsi" w:hAnsiTheme="minorHAnsi" w:cstheme="minorHAnsi"/>
              </w:rPr>
            </w:pPr>
          </w:p>
          <w:p w:rsidR="00E902FC" w:rsidRPr="008A2E6E" w:rsidRDefault="00E902FC" w:rsidP="00466FE3">
            <w:pPr>
              <w:spacing w:after="0" w:line="240" w:lineRule="auto"/>
              <w:rPr>
                <w:rFonts w:asciiTheme="minorHAnsi" w:hAnsiTheme="minorHAnsi" w:cstheme="minorHAnsi"/>
              </w:rPr>
            </w:pPr>
          </w:p>
        </w:tc>
        <w:tc>
          <w:tcPr>
            <w:tcW w:w="4678" w:type="dxa"/>
            <w:gridSpan w:val="2"/>
            <w:shd w:val="clear" w:color="auto" w:fill="auto"/>
            <w:tcMar>
              <w:top w:w="28" w:type="dxa"/>
              <w:bottom w:w="28" w:type="dxa"/>
            </w:tcMar>
          </w:tcPr>
          <w:p w:rsidR="00E902FC" w:rsidRPr="00F12FF8" w:rsidRDefault="00E902FC" w:rsidP="00862447">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Analysis of pilot staff questionnaire completed and reported on following performance spotlight.</w:t>
            </w:r>
          </w:p>
        </w:tc>
        <w:tc>
          <w:tcPr>
            <w:tcW w:w="851" w:type="dxa"/>
            <w:gridSpan w:val="2"/>
            <w:tcBorders>
              <w:bottom w:val="single" w:sz="4" w:space="0" w:color="auto"/>
            </w:tcBorders>
            <w:shd w:val="clear" w:color="auto" w:fill="0070C0"/>
          </w:tcPr>
          <w:p w:rsidR="00E902FC" w:rsidRDefault="00E902FC" w:rsidP="00E902FC">
            <w:pPr>
              <w:jc w:val="center"/>
            </w:pPr>
            <w:r w:rsidRPr="007911E1">
              <w:rPr>
                <w:rFonts w:asciiTheme="minorHAnsi" w:hAnsiTheme="minorHAnsi" w:cstheme="minorHAnsi"/>
                <w:b/>
              </w:rPr>
              <w:t>Blue</w:t>
            </w:r>
          </w:p>
        </w:tc>
        <w:tc>
          <w:tcPr>
            <w:tcW w:w="850" w:type="dxa"/>
            <w:shd w:val="clear" w:color="auto" w:fill="808080" w:themeFill="background1" w:themeFillShade="80"/>
          </w:tcPr>
          <w:p w:rsidR="00E902FC" w:rsidRDefault="00E902FC">
            <w:r w:rsidRPr="005964EE">
              <w:rPr>
                <w:rFonts w:asciiTheme="minorHAnsi" w:hAnsiTheme="minorHAnsi" w:cstheme="minorHAnsi"/>
                <w:b/>
              </w:rPr>
              <w:t>Grey</w:t>
            </w:r>
          </w:p>
        </w:tc>
      </w:tr>
      <w:tr w:rsidR="00673BC6" w:rsidRPr="004E4F70" w:rsidTr="0098649A">
        <w:tc>
          <w:tcPr>
            <w:tcW w:w="709" w:type="dxa"/>
            <w:gridSpan w:val="2"/>
            <w:vMerge/>
            <w:shd w:val="clear" w:color="auto" w:fill="auto"/>
            <w:tcMar>
              <w:top w:w="28" w:type="dxa"/>
              <w:bottom w:w="28" w:type="dxa"/>
            </w:tcMar>
          </w:tcPr>
          <w:p w:rsidR="00673BC6" w:rsidRPr="00D23D0A" w:rsidRDefault="00673BC6" w:rsidP="00C03FD4">
            <w:pPr>
              <w:spacing w:line="240" w:lineRule="auto"/>
              <w:rPr>
                <w:rFonts w:asciiTheme="minorHAnsi" w:hAnsiTheme="minorHAnsi" w:cstheme="minorHAnsi"/>
                <w:color w:val="000000" w:themeColor="text1"/>
              </w:rPr>
            </w:pPr>
          </w:p>
        </w:tc>
        <w:tc>
          <w:tcPr>
            <w:tcW w:w="3969" w:type="dxa"/>
            <w:vMerge/>
            <w:shd w:val="clear" w:color="auto" w:fill="auto"/>
            <w:tcMar>
              <w:top w:w="28" w:type="dxa"/>
              <w:bottom w:w="28" w:type="dxa"/>
            </w:tcMar>
          </w:tcPr>
          <w:p w:rsidR="00673BC6" w:rsidRPr="00A56F17" w:rsidRDefault="00673BC6" w:rsidP="00A56F17">
            <w:pPr>
              <w:spacing w:after="0" w:line="240" w:lineRule="auto"/>
              <w:rPr>
                <w:rFonts w:asciiTheme="minorHAnsi" w:hAnsiTheme="minorHAnsi" w:cstheme="minorHAnsi"/>
              </w:rPr>
            </w:pPr>
          </w:p>
        </w:tc>
        <w:tc>
          <w:tcPr>
            <w:tcW w:w="2127" w:type="dxa"/>
            <w:gridSpan w:val="2"/>
            <w:vMerge/>
            <w:shd w:val="clear" w:color="auto" w:fill="auto"/>
            <w:tcMar>
              <w:top w:w="28" w:type="dxa"/>
              <w:bottom w:w="28" w:type="dxa"/>
            </w:tcMar>
          </w:tcPr>
          <w:p w:rsidR="00673BC6" w:rsidRDefault="00673BC6" w:rsidP="00BD100B">
            <w:pPr>
              <w:pStyle w:val="ListParagraph"/>
              <w:ind w:left="0"/>
              <w:rPr>
                <w:rFonts w:asciiTheme="minorHAnsi" w:hAnsiTheme="minorHAnsi" w:cstheme="minorHAnsi"/>
              </w:rPr>
            </w:pPr>
          </w:p>
        </w:tc>
        <w:tc>
          <w:tcPr>
            <w:tcW w:w="1842" w:type="dxa"/>
            <w:gridSpan w:val="2"/>
            <w:shd w:val="clear" w:color="auto" w:fill="auto"/>
            <w:tcMar>
              <w:top w:w="28" w:type="dxa"/>
              <w:bottom w:w="28" w:type="dxa"/>
            </w:tcMar>
          </w:tcPr>
          <w:p w:rsidR="00673BC6" w:rsidRPr="008A2E6E" w:rsidRDefault="00673BC6" w:rsidP="00466FE3">
            <w:pPr>
              <w:spacing w:after="0" w:line="240" w:lineRule="auto"/>
              <w:rPr>
                <w:rFonts w:asciiTheme="minorHAnsi" w:hAnsiTheme="minorHAnsi" w:cstheme="minorHAnsi"/>
              </w:rPr>
            </w:pPr>
            <w:r>
              <w:rPr>
                <w:rFonts w:asciiTheme="minorHAnsi" w:hAnsiTheme="minorHAnsi" w:cstheme="minorHAnsi"/>
              </w:rPr>
              <w:t>January 2016</w:t>
            </w:r>
          </w:p>
        </w:tc>
        <w:tc>
          <w:tcPr>
            <w:tcW w:w="4678" w:type="dxa"/>
            <w:gridSpan w:val="2"/>
            <w:shd w:val="clear" w:color="auto" w:fill="auto"/>
            <w:tcMar>
              <w:top w:w="28" w:type="dxa"/>
              <w:bottom w:w="28" w:type="dxa"/>
            </w:tcMar>
          </w:tcPr>
          <w:p w:rsidR="00673BC6" w:rsidRDefault="00673BC6" w:rsidP="00862447">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Whole staff survey which include question on CSE. Analysis to inform the action plan and workforce development (expected to be done in Jan 2016).</w:t>
            </w:r>
          </w:p>
          <w:p w:rsidR="00673BC6" w:rsidRPr="008E6DFC" w:rsidRDefault="00673BC6" w:rsidP="00466FE3">
            <w:pPr>
              <w:spacing w:after="0" w:line="240" w:lineRule="auto"/>
            </w:pPr>
          </w:p>
        </w:tc>
        <w:tc>
          <w:tcPr>
            <w:tcW w:w="851" w:type="dxa"/>
            <w:gridSpan w:val="2"/>
            <w:shd w:val="clear" w:color="auto" w:fill="808080" w:themeFill="background1" w:themeFillShade="80"/>
          </w:tcPr>
          <w:p w:rsidR="00673BC6" w:rsidRPr="004E4F70" w:rsidRDefault="00673BC6" w:rsidP="00673BC6">
            <w:pPr>
              <w:pStyle w:val="ListParagraph"/>
              <w:spacing w:after="0" w:line="240" w:lineRule="auto"/>
              <w:ind w:left="34"/>
              <w:rPr>
                <w:rFonts w:asciiTheme="minorHAnsi" w:hAnsiTheme="minorHAnsi" w:cstheme="minorHAnsi"/>
                <w:color w:val="000000" w:themeColor="text1"/>
              </w:rPr>
            </w:pPr>
            <w:r w:rsidRPr="0018379E">
              <w:rPr>
                <w:rFonts w:asciiTheme="minorHAnsi" w:hAnsiTheme="minorHAnsi" w:cstheme="minorHAnsi"/>
                <w:b/>
              </w:rPr>
              <w:t>Grey</w:t>
            </w:r>
          </w:p>
        </w:tc>
        <w:tc>
          <w:tcPr>
            <w:tcW w:w="850" w:type="dxa"/>
            <w:shd w:val="clear" w:color="auto" w:fill="808080" w:themeFill="background1" w:themeFillShade="80"/>
          </w:tcPr>
          <w:p w:rsidR="00673BC6" w:rsidRDefault="00673BC6">
            <w:r w:rsidRPr="005964EE">
              <w:rPr>
                <w:rFonts w:asciiTheme="minorHAnsi" w:hAnsiTheme="minorHAnsi" w:cstheme="minorHAnsi"/>
                <w:b/>
              </w:rPr>
              <w:t>Grey</w:t>
            </w:r>
          </w:p>
        </w:tc>
      </w:tr>
      <w:tr w:rsidR="00913BD0" w:rsidRPr="004E4F70" w:rsidTr="0098649A">
        <w:tc>
          <w:tcPr>
            <w:tcW w:w="709" w:type="dxa"/>
            <w:gridSpan w:val="2"/>
            <w:vMerge/>
            <w:shd w:val="clear" w:color="auto" w:fill="auto"/>
            <w:tcMar>
              <w:top w:w="28" w:type="dxa"/>
              <w:bottom w:w="28" w:type="dxa"/>
            </w:tcMar>
          </w:tcPr>
          <w:p w:rsidR="00913BD0" w:rsidRPr="00D23D0A" w:rsidRDefault="00913BD0" w:rsidP="00C03FD4">
            <w:pPr>
              <w:spacing w:line="240" w:lineRule="auto"/>
              <w:rPr>
                <w:rFonts w:asciiTheme="minorHAnsi" w:hAnsiTheme="minorHAnsi" w:cstheme="minorHAnsi"/>
                <w:color w:val="000000" w:themeColor="text1"/>
              </w:rPr>
            </w:pPr>
          </w:p>
        </w:tc>
        <w:tc>
          <w:tcPr>
            <w:tcW w:w="3969" w:type="dxa"/>
            <w:vMerge/>
            <w:shd w:val="clear" w:color="auto" w:fill="auto"/>
            <w:tcMar>
              <w:top w:w="28" w:type="dxa"/>
              <w:bottom w:w="28" w:type="dxa"/>
            </w:tcMar>
          </w:tcPr>
          <w:p w:rsidR="00913BD0" w:rsidRPr="00A56F17" w:rsidRDefault="00913BD0" w:rsidP="00A56F17">
            <w:pPr>
              <w:spacing w:after="0" w:line="240" w:lineRule="auto"/>
              <w:rPr>
                <w:rFonts w:asciiTheme="minorHAnsi" w:hAnsiTheme="minorHAnsi" w:cstheme="minorHAnsi"/>
              </w:rPr>
            </w:pPr>
          </w:p>
        </w:tc>
        <w:tc>
          <w:tcPr>
            <w:tcW w:w="2127" w:type="dxa"/>
            <w:gridSpan w:val="2"/>
            <w:shd w:val="clear" w:color="auto" w:fill="auto"/>
            <w:tcMar>
              <w:top w:w="28" w:type="dxa"/>
              <w:bottom w:w="28" w:type="dxa"/>
            </w:tcMar>
          </w:tcPr>
          <w:p w:rsidR="00913BD0" w:rsidRDefault="00913BD0">
            <w:pPr>
              <w:rPr>
                <w:rFonts w:eastAsiaTheme="minorHAnsi" w:cs="Calibri"/>
                <w:color w:val="1F497D"/>
              </w:rPr>
            </w:pPr>
            <w:r w:rsidRPr="00777229">
              <w:t xml:space="preserve">Lesley Mc Neill Learning and Dev Manager LBC </w:t>
            </w:r>
          </w:p>
        </w:tc>
        <w:tc>
          <w:tcPr>
            <w:tcW w:w="1842" w:type="dxa"/>
            <w:gridSpan w:val="2"/>
            <w:shd w:val="clear" w:color="auto" w:fill="auto"/>
            <w:tcMar>
              <w:top w:w="28" w:type="dxa"/>
              <w:bottom w:w="28" w:type="dxa"/>
            </w:tcMar>
          </w:tcPr>
          <w:p w:rsidR="00913BD0" w:rsidRDefault="00913BD0">
            <w:pPr>
              <w:rPr>
                <w:rFonts w:eastAsiaTheme="minorHAnsi" w:cs="Calibri"/>
              </w:rPr>
            </w:pPr>
            <w:r>
              <w:t xml:space="preserve">Ongoing </w:t>
            </w:r>
          </w:p>
          <w:p w:rsidR="00913BD0" w:rsidRDefault="00913BD0">
            <w:pPr>
              <w:rPr>
                <w:rFonts w:eastAsiaTheme="minorHAnsi" w:cs="Calibri"/>
              </w:rPr>
            </w:pPr>
          </w:p>
        </w:tc>
        <w:tc>
          <w:tcPr>
            <w:tcW w:w="4678" w:type="dxa"/>
            <w:gridSpan w:val="2"/>
            <w:shd w:val="clear" w:color="auto" w:fill="auto"/>
            <w:tcMar>
              <w:top w:w="28" w:type="dxa"/>
              <w:bottom w:w="28" w:type="dxa"/>
            </w:tcMar>
          </w:tcPr>
          <w:p w:rsidR="00913BD0" w:rsidRDefault="00913BD0">
            <w:pPr>
              <w:rPr>
                <w:rFonts w:eastAsiaTheme="minorHAnsi" w:cs="Calibri"/>
              </w:rPr>
            </w:pPr>
            <w:r>
              <w:t>LSAB to ensure all agencies across the strategic partnership are carrying out appropriate training for their staff. To be discussed at LSAB on 17 September – this has been included in the Q 1 Safeguarding report for the LSAB to respond to.</w:t>
            </w:r>
          </w:p>
          <w:p w:rsidR="00913BD0" w:rsidRDefault="00913BD0">
            <w:pPr>
              <w:rPr>
                <w:rFonts w:eastAsiaTheme="minorHAnsi" w:cs="Calibri"/>
                <w:color w:val="FF0000"/>
              </w:rPr>
            </w:pPr>
            <w:r w:rsidRPr="00777229">
              <w:t xml:space="preserve">Update - Discussed at LSAB in September. Agreed this would be led by Learning and Development </w:t>
            </w:r>
            <w:r w:rsidR="005655AB" w:rsidRPr="00777229">
              <w:t>Work stream</w:t>
            </w:r>
            <w:r w:rsidRPr="00777229">
              <w:t xml:space="preserve"> of LSAB chaired by Lesley Mc Neill.</w:t>
            </w:r>
          </w:p>
        </w:tc>
        <w:tc>
          <w:tcPr>
            <w:tcW w:w="851" w:type="dxa"/>
            <w:gridSpan w:val="2"/>
            <w:shd w:val="clear" w:color="auto" w:fill="FFC000"/>
          </w:tcPr>
          <w:p w:rsidR="00913BD0" w:rsidRDefault="00913BD0">
            <w:r w:rsidRPr="00956E4D">
              <w:rPr>
                <w:rFonts w:asciiTheme="minorHAnsi" w:hAnsiTheme="minorHAnsi" w:cstheme="minorHAnsi"/>
                <w:b/>
              </w:rPr>
              <w:t>Amber</w:t>
            </w:r>
          </w:p>
        </w:tc>
        <w:tc>
          <w:tcPr>
            <w:tcW w:w="850" w:type="dxa"/>
            <w:shd w:val="clear" w:color="auto" w:fill="FF0000"/>
          </w:tcPr>
          <w:p w:rsidR="00913BD0" w:rsidRDefault="00913BD0">
            <w:r w:rsidRPr="00AD6881">
              <w:rPr>
                <w:b/>
              </w:rPr>
              <w:t>Red</w:t>
            </w:r>
          </w:p>
        </w:tc>
      </w:tr>
      <w:tr w:rsidR="00E902FC" w:rsidRPr="004E4F70" w:rsidTr="004E711A">
        <w:tc>
          <w:tcPr>
            <w:tcW w:w="709" w:type="dxa"/>
            <w:gridSpan w:val="2"/>
            <w:shd w:val="clear" w:color="auto" w:fill="auto"/>
            <w:tcMar>
              <w:top w:w="28" w:type="dxa"/>
              <w:bottom w:w="28" w:type="dxa"/>
            </w:tcMar>
          </w:tcPr>
          <w:p w:rsidR="00E902FC" w:rsidRPr="00D23D0A" w:rsidRDefault="00E902FC" w:rsidP="00C03FD4">
            <w:pPr>
              <w:spacing w:line="240" w:lineRule="auto"/>
              <w:rPr>
                <w:rFonts w:asciiTheme="minorHAnsi" w:hAnsiTheme="minorHAnsi" w:cstheme="minorHAnsi"/>
                <w:color w:val="000000" w:themeColor="text1"/>
              </w:rPr>
            </w:pPr>
          </w:p>
        </w:tc>
        <w:tc>
          <w:tcPr>
            <w:tcW w:w="3969" w:type="dxa"/>
            <w:shd w:val="clear" w:color="auto" w:fill="auto"/>
            <w:tcMar>
              <w:top w:w="28" w:type="dxa"/>
              <w:bottom w:w="28" w:type="dxa"/>
            </w:tcMar>
          </w:tcPr>
          <w:p w:rsidR="00E902FC" w:rsidRPr="003D511C" w:rsidRDefault="00E902FC" w:rsidP="00C743E3">
            <w:pPr>
              <w:pStyle w:val="ListParagraph"/>
              <w:numPr>
                <w:ilvl w:val="0"/>
                <w:numId w:val="22"/>
              </w:numPr>
              <w:spacing w:after="0" w:line="240" w:lineRule="auto"/>
              <w:rPr>
                <w:rFonts w:asciiTheme="minorHAnsi" w:hAnsiTheme="minorHAnsi" w:cstheme="minorHAnsi"/>
              </w:rPr>
            </w:pPr>
            <w:r w:rsidRPr="003D511C">
              <w:rPr>
                <w:rFonts w:asciiTheme="minorHAnsi" w:hAnsiTheme="minorHAnsi" w:cstheme="minorHAnsi"/>
                <w:b/>
              </w:rPr>
              <w:t>Licence holders</w:t>
            </w:r>
          </w:p>
          <w:p w:rsidR="00E902FC" w:rsidRPr="00526046" w:rsidRDefault="00E902FC" w:rsidP="003267A9">
            <w:pPr>
              <w:pStyle w:val="ListParagraph"/>
              <w:spacing w:after="0" w:line="240" w:lineRule="auto"/>
              <w:ind w:left="360"/>
              <w:rPr>
                <w:rFonts w:asciiTheme="minorHAnsi" w:hAnsiTheme="minorHAnsi" w:cstheme="minorHAnsi"/>
                <w:b/>
              </w:rPr>
            </w:pPr>
          </w:p>
        </w:tc>
        <w:tc>
          <w:tcPr>
            <w:tcW w:w="2127" w:type="dxa"/>
            <w:gridSpan w:val="2"/>
            <w:shd w:val="clear" w:color="auto" w:fill="auto"/>
            <w:tcMar>
              <w:top w:w="28" w:type="dxa"/>
              <w:bottom w:w="28" w:type="dxa"/>
            </w:tcMar>
          </w:tcPr>
          <w:p w:rsidR="00E902FC" w:rsidRDefault="00E902FC" w:rsidP="00C42E2E">
            <w:pPr>
              <w:spacing w:after="0" w:line="240" w:lineRule="auto"/>
              <w:rPr>
                <w:rFonts w:asciiTheme="minorHAnsi" w:hAnsiTheme="minorHAnsi" w:cstheme="minorHAnsi"/>
              </w:rPr>
            </w:pPr>
            <w:r>
              <w:rPr>
                <w:rFonts w:asciiTheme="minorHAnsi" w:hAnsiTheme="minorHAnsi" w:cstheme="minorHAnsi"/>
              </w:rPr>
              <w:t xml:space="preserve">CSP: </w:t>
            </w:r>
            <w:r w:rsidRPr="006D6CA4">
              <w:rPr>
                <w:rFonts w:asciiTheme="minorHAnsi" w:hAnsiTheme="minorHAnsi" w:cstheme="minorHAnsi"/>
              </w:rPr>
              <w:t>T</w:t>
            </w:r>
            <w:r>
              <w:rPr>
                <w:rFonts w:asciiTheme="minorHAnsi" w:hAnsiTheme="minorHAnsi" w:cstheme="minorHAnsi"/>
              </w:rPr>
              <w:t xml:space="preserve"> </w:t>
            </w:r>
            <w:r w:rsidRPr="006D6CA4">
              <w:rPr>
                <w:rFonts w:asciiTheme="minorHAnsi" w:hAnsiTheme="minorHAnsi" w:cstheme="minorHAnsi"/>
              </w:rPr>
              <w:t>Ireland:</w:t>
            </w:r>
            <w:r w:rsidRPr="003D511C">
              <w:rPr>
                <w:rFonts w:asciiTheme="minorHAnsi" w:hAnsiTheme="minorHAnsi" w:cstheme="minorHAnsi"/>
              </w:rPr>
              <w:t xml:space="preserve"> Service Manager Public Protection</w:t>
            </w:r>
          </w:p>
          <w:p w:rsidR="00E902FC" w:rsidRDefault="00E902FC" w:rsidP="00EF1912">
            <w:pPr>
              <w:pStyle w:val="ListParagraph"/>
              <w:spacing w:after="0" w:line="240" w:lineRule="auto"/>
              <w:ind w:left="0"/>
              <w:rPr>
                <w:rFonts w:asciiTheme="minorHAnsi" w:hAnsiTheme="minorHAnsi" w:cstheme="minorHAnsi"/>
                <w:b/>
              </w:rPr>
            </w:pPr>
          </w:p>
        </w:tc>
        <w:tc>
          <w:tcPr>
            <w:tcW w:w="1842" w:type="dxa"/>
            <w:gridSpan w:val="2"/>
            <w:shd w:val="clear" w:color="auto" w:fill="auto"/>
            <w:tcMar>
              <w:top w:w="28" w:type="dxa"/>
              <w:bottom w:w="28" w:type="dxa"/>
            </w:tcMar>
          </w:tcPr>
          <w:p w:rsidR="00E902FC" w:rsidRDefault="00E902FC" w:rsidP="00C42E2E">
            <w:pPr>
              <w:spacing w:after="0" w:line="240" w:lineRule="auto"/>
              <w:rPr>
                <w:rFonts w:asciiTheme="minorHAnsi" w:hAnsiTheme="minorHAnsi" w:cstheme="minorHAnsi"/>
              </w:rPr>
            </w:pPr>
            <w:r>
              <w:rPr>
                <w:rFonts w:asciiTheme="minorHAnsi" w:hAnsiTheme="minorHAnsi" w:cstheme="minorHAnsi"/>
              </w:rPr>
              <w:t>Ongoing</w:t>
            </w:r>
          </w:p>
          <w:p w:rsidR="00E902FC" w:rsidRDefault="00E902FC" w:rsidP="00EF1912">
            <w:pPr>
              <w:spacing w:after="0" w:line="240" w:lineRule="auto"/>
              <w:rPr>
                <w:rFonts w:asciiTheme="minorHAnsi" w:hAnsiTheme="minorHAnsi" w:cstheme="minorHAnsi"/>
                <w:color w:val="FF0000"/>
              </w:rPr>
            </w:pPr>
          </w:p>
        </w:tc>
        <w:tc>
          <w:tcPr>
            <w:tcW w:w="4678" w:type="dxa"/>
            <w:gridSpan w:val="2"/>
            <w:shd w:val="clear" w:color="auto" w:fill="auto"/>
            <w:tcMar>
              <w:top w:w="28" w:type="dxa"/>
              <w:bottom w:w="28" w:type="dxa"/>
            </w:tcMar>
          </w:tcPr>
          <w:p w:rsidR="00E902FC" w:rsidRPr="008766DF" w:rsidRDefault="00E902FC" w:rsidP="002C7FD7">
            <w:pPr>
              <w:spacing w:after="0" w:line="240" w:lineRule="auto"/>
              <w:rPr>
                <w:rFonts w:asciiTheme="minorHAnsi" w:hAnsiTheme="minorHAnsi" w:cstheme="minorHAnsi"/>
              </w:rPr>
            </w:pPr>
            <w:r w:rsidRPr="008766DF">
              <w:rPr>
                <w:rFonts w:asciiTheme="minorHAnsi" w:hAnsiTheme="minorHAnsi" w:cstheme="minorHAnsi"/>
              </w:rPr>
              <w:t>Proposals being developed across the Pan Bedfordshire Licensing Group. Initial communications to all operators to go o</w:t>
            </w:r>
            <w:r>
              <w:rPr>
                <w:rFonts w:asciiTheme="minorHAnsi" w:hAnsiTheme="minorHAnsi" w:cstheme="minorHAnsi"/>
              </w:rPr>
              <w:t>ut in Sept. CSE Posters are being</w:t>
            </w:r>
            <w:r w:rsidRPr="008766DF">
              <w:rPr>
                <w:rFonts w:asciiTheme="minorHAnsi" w:hAnsiTheme="minorHAnsi" w:cstheme="minorHAnsi"/>
              </w:rPr>
              <w:t xml:space="preserve"> sent to all operator offices and a training package is being developed to that similar to Sheffield with a possible supporting handbook for all drivers</w:t>
            </w:r>
            <w:r>
              <w:rPr>
                <w:rFonts w:asciiTheme="minorHAnsi" w:hAnsiTheme="minorHAnsi" w:cstheme="minorHAnsi"/>
              </w:rPr>
              <w:t>.</w:t>
            </w:r>
          </w:p>
          <w:p w:rsidR="00E902FC" w:rsidRPr="008766DF" w:rsidRDefault="00E902FC" w:rsidP="002C7FD7">
            <w:pPr>
              <w:spacing w:after="0" w:line="240" w:lineRule="auto"/>
              <w:rPr>
                <w:rFonts w:asciiTheme="minorHAnsi" w:hAnsiTheme="minorHAnsi" w:cstheme="minorHAnsi"/>
              </w:rPr>
            </w:pPr>
          </w:p>
          <w:p w:rsidR="00E902FC" w:rsidRDefault="00E902FC" w:rsidP="001F320A">
            <w:pPr>
              <w:spacing w:after="0" w:line="240" w:lineRule="auto"/>
              <w:rPr>
                <w:rFonts w:asciiTheme="minorHAnsi" w:hAnsiTheme="minorHAnsi" w:cstheme="minorHAnsi"/>
                <w:color w:val="FF0000"/>
              </w:rPr>
            </w:pPr>
            <w:r w:rsidRPr="008766DF">
              <w:rPr>
                <w:rFonts w:asciiTheme="minorHAnsi" w:hAnsiTheme="minorHAnsi" w:cstheme="minorHAnsi"/>
              </w:rPr>
              <w:lastRenderedPageBreak/>
              <w:t>Measures being considered to limit out of area drivers via licence conditions plus ongoing investigations with other local authorities whose vehicle</w:t>
            </w:r>
            <w:r>
              <w:rPr>
                <w:rFonts w:asciiTheme="minorHAnsi" w:hAnsiTheme="minorHAnsi" w:cstheme="minorHAnsi"/>
              </w:rPr>
              <w:t>s</w:t>
            </w:r>
            <w:r w:rsidRPr="008766DF">
              <w:rPr>
                <w:rFonts w:asciiTheme="minorHAnsi" w:hAnsiTheme="minorHAnsi" w:cstheme="minorHAnsi"/>
              </w:rPr>
              <w:t xml:space="preserve"> are being used in Luton</w:t>
            </w:r>
            <w:r>
              <w:rPr>
                <w:rFonts w:asciiTheme="minorHAnsi" w:hAnsiTheme="minorHAnsi" w:cstheme="minorHAnsi"/>
              </w:rPr>
              <w:t>.</w:t>
            </w:r>
          </w:p>
          <w:p w:rsidR="00E902FC" w:rsidRDefault="00E902FC" w:rsidP="001F320A">
            <w:pPr>
              <w:spacing w:after="0" w:line="240" w:lineRule="auto"/>
              <w:rPr>
                <w:rFonts w:asciiTheme="minorHAnsi" w:hAnsiTheme="minorHAnsi" w:cstheme="minorHAnsi"/>
                <w:color w:val="FF0000"/>
              </w:rPr>
            </w:pPr>
          </w:p>
          <w:p w:rsidR="00E902FC" w:rsidRPr="00747FA4" w:rsidRDefault="00E902FC" w:rsidP="001F320A">
            <w:pPr>
              <w:spacing w:after="0" w:line="240" w:lineRule="auto"/>
              <w:rPr>
                <w:rFonts w:asciiTheme="minorHAnsi" w:hAnsiTheme="minorHAnsi" w:cstheme="minorHAnsi"/>
              </w:rPr>
            </w:pPr>
            <w:r w:rsidRPr="00747FA4">
              <w:rPr>
                <w:rFonts w:asciiTheme="minorHAnsi" w:hAnsiTheme="minorHAnsi" w:cstheme="minorHAnsi"/>
              </w:rPr>
              <w:t>Conditions are now being applied to operators who are using out of district Hackney Carriages to limit use and to ensure same standards as LBC</w:t>
            </w:r>
            <w:r>
              <w:rPr>
                <w:rFonts w:asciiTheme="minorHAnsi" w:hAnsiTheme="minorHAnsi" w:cstheme="minorHAnsi"/>
              </w:rPr>
              <w:t>.</w:t>
            </w:r>
          </w:p>
          <w:p w:rsidR="00E902FC" w:rsidRPr="00747FA4" w:rsidRDefault="00E902FC" w:rsidP="001F320A">
            <w:pPr>
              <w:spacing w:after="0" w:line="240" w:lineRule="auto"/>
              <w:rPr>
                <w:rFonts w:asciiTheme="minorHAnsi" w:hAnsiTheme="minorHAnsi" w:cstheme="minorHAnsi"/>
              </w:rPr>
            </w:pPr>
          </w:p>
          <w:p w:rsidR="00E902FC" w:rsidRPr="00236231" w:rsidRDefault="00E902FC" w:rsidP="001F320A">
            <w:pPr>
              <w:spacing w:after="0" w:line="240" w:lineRule="auto"/>
              <w:rPr>
                <w:rFonts w:asciiTheme="minorHAnsi" w:hAnsiTheme="minorHAnsi" w:cstheme="minorHAnsi"/>
              </w:rPr>
            </w:pPr>
            <w:r w:rsidRPr="00747FA4">
              <w:rPr>
                <w:rFonts w:asciiTheme="minorHAnsi" w:hAnsiTheme="minorHAnsi" w:cstheme="minorHAnsi"/>
              </w:rPr>
              <w:t>Challeng</w:t>
            </w:r>
            <w:r>
              <w:rPr>
                <w:rFonts w:asciiTheme="minorHAnsi" w:hAnsiTheme="minorHAnsi" w:cstheme="minorHAnsi"/>
              </w:rPr>
              <w:t>e to CBC regarding them continuing</w:t>
            </w:r>
            <w:r w:rsidRPr="00747FA4">
              <w:rPr>
                <w:rFonts w:asciiTheme="minorHAnsi" w:hAnsiTheme="minorHAnsi" w:cstheme="minorHAnsi"/>
              </w:rPr>
              <w:t xml:space="preserve"> to licence operators in our district.</w:t>
            </w:r>
          </w:p>
        </w:tc>
        <w:tc>
          <w:tcPr>
            <w:tcW w:w="851" w:type="dxa"/>
            <w:gridSpan w:val="2"/>
            <w:shd w:val="clear" w:color="auto" w:fill="FFC000"/>
          </w:tcPr>
          <w:p w:rsidR="00E902FC" w:rsidRDefault="00E902FC">
            <w:r w:rsidRPr="00956E4D">
              <w:rPr>
                <w:rFonts w:asciiTheme="minorHAnsi" w:hAnsiTheme="minorHAnsi" w:cstheme="minorHAnsi"/>
                <w:b/>
              </w:rPr>
              <w:lastRenderedPageBreak/>
              <w:t>Amber</w:t>
            </w:r>
          </w:p>
        </w:tc>
        <w:tc>
          <w:tcPr>
            <w:tcW w:w="850" w:type="dxa"/>
            <w:shd w:val="clear" w:color="auto" w:fill="FF0000"/>
          </w:tcPr>
          <w:p w:rsidR="00E902FC" w:rsidRDefault="00E902FC">
            <w:r w:rsidRPr="00AD6881">
              <w:rPr>
                <w:b/>
              </w:rPr>
              <w:t>Red</w:t>
            </w:r>
          </w:p>
        </w:tc>
      </w:tr>
      <w:tr w:rsidR="004E711A" w:rsidRPr="004E4F70" w:rsidTr="004E711A">
        <w:tc>
          <w:tcPr>
            <w:tcW w:w="709" w:type="dxa"/>
            <w:gridSpan w:val="2"/>
            <w:vMerge w:val="restart"/>
            <w:shd w:val="clear" w:color="auto" w:fill="auto"/>
            <w:tcMar>
              <w:top w:w="28" w:type="dxa"/>
              <w:bottom w:w="28" w:type="dxa"/>
            </w:tcMar>
          </w:tcPr>
          <w:p w:rsidR="004E711A" w:rsidRPr="004E711A" w:rsidRDefault="004E711A" w:rsidP="00B7494E">
            <w:pPr>
              <w:spacing w:line="240" w:lineRule="auto"/>
              <w:rPr>
                <w:rFonts w:asciiTheme="minorHAnsi" w:hAnsiTheme="minorHAnsi" w:cstheme="minorHAnsi"/>
                <w:b/>
                <w:color w:val="0070C0"/>
              </w:rPr>
            </w:pPr>
            <w:r w:rsidRPr="004E711A">
              <w:rPr>
                <w:rFonts w:asciiTheme="minorHAnsi" w:hAnsiTheme="minorHAnsi" w:cstheme="minorHAnsi"/>
                <w:b/>
              </w:rPr>
              <w:t>5.4</w:t>
            </w:r>
          </w:p>
        </w:tc>
        <w:tc>
          <w:tcPr>
            <w:tcW w:w="14317" w:type="dxa"/>
            <w:gridSpan w:val="10"/>
            <w:shd w:val="clear" w:color="auto" w:fill="auto"/>
            <w:tcMar>
              <w:top w:w="28" w:type="dxa"/>
              <w:bottom w:w="28" w:type="dxa"/>
            </w:tcMar>
          </w:tcPr>
          <w:p w:rsidR="004E711A" w:rsidRPr="00126509" w:rsidRDefault="004E711A" w:rsidP="00B7494E">
            <w:pPr>
              <w:spacing w:after="0" w:line="240" w:lineRule="auto"/>
              <w:rPr>
                <w:rFonts w:asciiTheme="minorHAnsi" w:hAnsiTheme="minorHAnsi" w:cstheme="minorHAnsi"/>
                <w:b/>
                <w:sz w:val="18"/>
              </w:rPr>
            </w:pPr>
            <w:r w:rsidRPr="00126509">
              <w:rPr>
                <w:rFonts w:asciiTheme="minorHAnsi" w:hAnsiTheme="minorHAnsi" w:cstheme="minorHAnsi"/>
                <w:b/>
              </w:rPr>
              <w:t>Intelligence Sharing, Performance Monitoring and using information to create greater understanding and a common intelligence base for SE risk in Luton</w:t>
            </w:r>
          </w:p>
        </w:tc>
      </w:tr>
      <w:tr w:rsidR="00E902FC" w:rsidRPr="004E4F70" w:rsidTr="005A6D88">
        <w:tc>
          <w:tcPr>
            <w:tcW w:w="709" w:type="dxa"/>
            <w:gridSpan w:val="2"/>
            <w:vMerge/>
            <w:shd w:val="clear" w:color="auto" w:fill="auto"/>
            <w:tcMar>
              <w:top w:w="28" w:type="dxa"/>
              <w:bottom w:w="28" w:type="dxa"/>
            </w:tcMar>
          </w:tcPr>
          <w:p w:rsidR="00E902FC" w:rsidRPr="00D23D0A" w:rsidRDefault="00E902FC" w:rsidP="00695401">
            <w:pPr>
              <w:spacing w:line="240" w:lineRule="auto"/>
              <w:rPr>
                <w:rFonts w:asciiTheme="minorHAnsi" w:hAnsiTheme="minorHAnsi" w:cstheme="minorHAnsi"/>
                <w:color w:val="000000" w:themeColor="text1"/>
              </w:rPr>
            </w:pPr>
          </w:p>
        </w:tc>
        <w:tc>
          <w:tcPr>
            <w:tcW w:w="3997" w:type="dxa"/>
            <w:gridSpan w:val="2"/>
            <w:shd w:val="clear" w:color="auto" w:fill="auto"/>
            <w:tcMar>
              <w:top w:w="28" w:type="dxa"/>
              <w:bottom w:w="28" w:type="dxa"/>
            </w:tcMar>
          </w:tcPr>
          <w:p w:rsidR="00E902FC" w:rsidRPr="00126509" w:rsidRDefault="00E902FC" w:rsidP="00C743E3">
            <w:pPr>
              <w:pStyle w:val="ListParagraph"/>
              <w:numPr>
                <w:ilvl w:val="0"/>
                <w:numId w:val="23"/>
              </w:numPr>
              <w:spacing w:after="0" w:line="240" w:lineRule="auto"/>
              <w:rPr>
                <w:rFonts w:asciiTheme="minorHAnsi" w:hAnsiTheme="minorHAnsi" w:cstheme="minorHAnsi"/>
              </w:rPr>
            </w:pPr>
            <w:r w:rsidRPr="00126509">
              <w:rPr>
                <w:rFonts w:asciiTheme="minorHAnsi" w:hAnsiTheme="minorHAnsi" w:cstheme="minorHAnsi"/>
              </w:rPr>
              <w:t>Using outcomes identified from the study review services available to respond to need.</w:t>
            </w:r>
          </w:p>
          <w:p w:rsidR="00E902FC" w:rsidRPr="00126509" w:rsidRDefault="00E902FC" w:rsidP="00B7494E">
            <w:pPr>
              <w:spacing w:after="0" w:line="240" w:lineRule="auto"/>
              <w:rPr>
                <w:rFonts w:asciiTheme="minorHAnsi" w:hAnsiTheme="minorHAnsi" w:cstheme="minorHAnsi"/>
              </w:rPr>
            </w:pPr>
          </w:p>
        </w:tc>
        <w:tc>
          <w:tcPr>
            <w:tcW w:w="2127" w:type="dxa"/>
            <w:gridSpan w:val="2"/>
            <w:shd w:val="clear" w:color="auto" w:fill="auto"/>
            <w:tcMar>
              <w:top w:w="28" w:type="dxa"/>
              <w:bottom w:w="28" w:type="dxa"/>
            </w:tcMar>
          </w:tcPr>
          <w:p w:rsidR="00E902FC" w:rsidRPr="00126509" w:rsidRDefault="00E902FC" w:rsidP="00B7494E">
            <w:pPr>
              <w:pStyle w:val="ListParagraph"/>
              <w:spacing w:after="0" w:line="240" w:lineRule="auto"/>
              <w:ind w:left="0"/>
              <w:rPr>
                <w:rFonts w:asciiTheme="minorHAnsi" w:hAnsiTheme="minorHAnsi" w:cstheme="minorHAnsi"/>
                <w:b/>
              </w:rPr>
            </w:pPr>
            <w:r>
              <w:rPr>
                <w:rFonts w:asciiTheme="minorHAnsi" w:hAnsiTheme="minorHAnsi" w:cstheme="minorHAnsi"/>
              </w:rPr>
              <w:t>PH: Kelly O’Neill, Assistant Director Public Health</w:t>
            </w:r>
          </w:p>
        </w:tc>
        <w:tc>
          <w:tcPr>
            <w:tcW w:w="1842" w:type="dxa"/>
            <w:gridSpan w:val="2"/>
            <w:shd w:val="clear" w:color="auto" w:fill="auto"/>
            <w:tcMar>
              <w:top w:w="28" w:type="dxa"/>
              <w:bottom w:w="28" w:type="dxa"/>
            </w:tcMar>
          </w:tcPr>
          <w:p w:rsidR="00E902FC" w:rsidRDefault="00E902FC" w:rsidP="00423DD5">
            <w:pPr>
              <w:spacing w:after="0" w:line="240" w:lineRule="auto"/>
              <w:rPr>
                <w:rFonts w:asciiTheme="minorHAnsi" w:hAnsiTheme="minorHAnsi" w:cstheme="minorHAnsi"/>
              </w:rPr>
            </w:pPr>
            <w:r>
              <w:rPr>
                <w:rFonts w:asciiTheme="minorHAnsi" w:hAnsiTheme="minorHAnsi" w:cstheme="minorHAnsi"/>
              </w:rPr>
              <w:t>March 2016</w:t>
            </w:r>
          </w:p>
          <w:p w:rsidR="00E902FC" w:rsidRPr="00126509" w:rsidRDefault="00E902FC" w:rsidP="00423DD5">
            <w:pPr>
              <w:spacing w:after="0" w:line="240" w:lineRule="auto"/>
              <w:rPr>
                <w:rFonts w:asciiTheme="minorHAnsi" w:hAnsiTheme="minorHAnsi" w:cstheme="minorHAnsi"/>
              </w:rPr>
            </w:pPr>
            <w:r>
              <w:rPr>
                <w:rFonts w:asciiTheme="minorHAnsi" w:hAnsiTheme="minorHAnsi" w:cstheme="minorHAnsi"/>
              </w:rPr>
              <w:t>On Track</w:t>
            </w:r>
          </w:p>
        </w:tc>
        <w:tc>
          <w:tcPr>
            <w:tcW w:w="4678" w:type="dxa"/>
            <w:gridSpan w:val="2"/>
            <w:shd w:val="clear" w:color="auto" w:fill="auto"/>
            <w:tcMar>
              <w:top w:w="28" w:type="dxa"/>
              <w:bottom w:w="28" w:type="dxa"/>
            </w:tcMar>
          </w:tcPr>
          <w:p w:rsidR="00E902FC" w:rsidRDefault="00E902FC" w:rsidP="00B7494E">
            <w:r w:rsidRPr="00126509">
              <w:t>ACE programme commissioned for 2015/16 to be completed January 2016</w:t>
            </w:r>
            <w:r>
              <w:t xml:space="preserve"> with explicit links to CSE</w:t>
            </w:r>
            <w:r w:rsidR="00A222D9">
              <w:t>.</w:t>
            </w:r>
          </w:p>
          <w:p w:rsidR="00E902FC" w:rsidRPr="008D6BF8" w:rsidRDefault="00E902FC" w:rsidP="00B7494E">
            <w:r w:rsidRPr="008D6BF8">
              <w:t>The research study is due to be completed within the next 3 months as per schedule. The outcomes will be shared in March 2016 for local implementation.</w:t>
            </w:r>
          </w:p>
          <w:p w:rsidR="00E902FC" w:rsidRPr="00126509" w:rsidRDefault="00E902FC" w:rsidP="00B7494E">
            <w:pPr>
              <w:spacing w:after="0" w:line="240" w:lineRule="auto"/>
              <w:rPr>
                <w:rFonts w:asciiTheme="minorHAnsi" w:hAnsiTheme="minorHAnsi" w:cstheme="minorHAnsi"/>
              </w:rPr>
            </w:pPr>
          </w:p>
        </w:tc>
        <w:tc>
          <w:tcPr>
            <w:tcW w:w="823" w:type="dxa"/>
            <w:tcBorders>
              <w:top w:val="single" w:sz="4" w:space="0" w:color="auto"/>
              <w:right w:val="single" w:sz="4" w:space="0" w:color="auto"/>
            </w:tcBorders>
            <w:shd w:val="clear" w:color="auto" w:fill="00B050"/>
          </w:tcPr>
          <w:p w:rsidR="00E902FC" w:rsidRDefault="00E902FC">
            <w:r w:rsidRPr="00B37B83">
              <w:rPr>
                <w:rFonts w:asciiTheme="minorHAnsi" w:hAnsiTheme="minorHAnsi" w:cstheme="minorHAnsi"/>
                <w:b/>
              </w:rPr>
              <w:t>Green</w:t>
            </w: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E902FC" w:rsidRDefault="00E902FC">
            <w:r w:rsidRPr="00B37B83">
              <w:rPr>
                <w:rFonts w:asciiTheme="minorHAnsi" w:hAnsiTheme="minorHAnsi" w:cstheme="minorHAnsi"/>
                <w:b/>
              </w:rPr>
              <w:t>Green</w:t>
            </w:r>
          </w:p>
        </w:tc>
      </w:tr>
      <w:tr w:rsidR="00423DD5" w:rsidRPr="004E4F70" w:rsidTr="00E1117C">
        <w:tc>
          <w:tcPr>
            <w:tcW w:w="709" w:type="dxa"/>
            <w:gridSpan w:val="2"/>
            <w:shd w:val="clear" w:color="auto" w:fill="auto"/>
            <w:tcMar>
              <w:top w:w="28" w:type="dxa"/>
              <w:bottom w:w="28" w:type="dxa"/>
            </w:tcMar>
          </w:tcPr>
          <w:p w:rsidR="00423DD5" w:rsidRPr="00D23D0A" w:rsidRDefault="00423DD5" w:rsidP="00695401">
            <w:pPr>
              <w:spacing w:line="240" w:lineRule="auto"/>
              <w:rPr>
                <w:rFonts w:asciiTheme="minorHAnsi" w:hAnsiTheme="minorHAnsi" w:cstheme="minorHAnsi"/>
                <w:color w:val="000000" w:themeColor="text1"/>
              </w:rPr>
            </w:pPr>
          </w:p>
        </w:tc>
        <w:tc>
          <w:tcPr>
            <w:tcW w:w="3997" w:type="dxa"/>
            <w:gridSpan w:val="2"/>
            <w:shd w:val="clear" w:color="auto" w:fill="auto"/>
            <w:tcMar>
              <w:top w:w="28" w:type="dxa"/>
              <w:bottom w:w="28" w:type="dxa"/>
            </w:tcMar>
          </w:tcPr>
          <w:p w:rsidR="00423DD5" w:rsidRPr="00126509" w:rsidRDefault="00423DD5" w:rsidP="00C743E3">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Through the on street sex worker strategy to ‘engage’ with sex workers to understand routes into sexual exploitation to inform prevention and early intervention.</w:t>
            </w:r>
          </w:p>
        </w:tc>
        <w:tc>
          <w:tcPr>
            <w:tcW w:w="2127" w:type="dxa"/>
            <w:gridSpan w:val="2"/>
            <w:shd w:val="clear" w:color="auto" w:fill="auto"/>
            <w:tcMar>
              <w:top w:w="28" w:type="dxa"/>
              <w:bottom w:w="28" w:type="dxa"/>
            </w:tcMar>
          </w:tcPr>
          <w:p w:rsidR="00423DD5" w:rsidRDefault="00BD100B" w:rsidP="00BD100B">
            <w:pPr>
              <w:spacing w:after="0" w:line="240" w:lineRule="auto"/>
              <w:rPr>
                <w:rFonts w:asciiTheme="minorHAnsi" w:hAnsiTheme="minorHAnsi" w:cstheme="minorHAnsi"/>
              </w:rPr>
            </w:pPr>
            <w:r>
              <w:rPr>
                <w:rFonts w:asciiTheme="minorHAnsi" w:hAnsiTheme="minorHAnsi" w:cstheme="minorHAnsi"/>
              </w:rPr>
              <w:t>PH: Kelly O’Neill, Assistant Director Public Health</w:t>
            </w:r>
          </w:p>
        </w:tc>
        <w:tc>
          <w:tcPr>
            <w:tcW w:w="1842" w:type="dxa"/>
            <w:gridSpan w:val="2"/>
            <w:shd w:val="clear" w:color="auto" w:fill="auto"/>
            <w:tcMar>
              <w:top w:w="28" w:type="dxa"/>
              <w:bottom w:w="28" w:type="dxa"/>
            </w:tcMar>
          </w:tcPr>
          <w:p w:rsidR="00423DD5" w:rsidRDefault="00423DD5" w:rsidP="00163976">
            <w:pPr>
              <w:spacing w:after="0" w:line="240" w:lineRule="auto"/>
              <w:rPr>
                <w:rFonts w:asciiTheme="minorHAnsi" w:hAnsiTheme="minorHAnsi" w:cstheme="minorHAnsi"/>
              </w:rPr>
            </w:pPr>
            <w:r>
              <w:rPr>
                <w:rFonts w:asciiTheme="minorHAnsi" w:hAnsiTheme="minorHAnsi" w:cstheme="minorHAnsi"/>
              </w:rPr>
              <w:t>March 2016</w:t>
            </w:r>
          </w:p>
          <w:p w:rsidR="00CF3F73" w:rsidRPr="00126509" w:rsidRDefault="00CF3F73" w:rsidP="00163976">
            <w:pPr>
              <w:spacing w:after="0" w:line="240" w:lineRule="auto"/>
              <w:rPr>
                <w:rFonts w:asciiTheme="minorHAnsi" w:hAnsiTheme="minorHAnsi" w:cstheme="minorHAnsi"/>
              </w:rPr>
            </w:pPr>
            <w:r>
              <w:rPr>
                <w:rFonts w:asciiTheme="minorHAnsi" w:hAnsiTheme="minorHAnsi" w:cstheme="minorHAnsi"/>
              </w:rPr>
              <w:t>On Track</w:t>
            </w:r>
          </w:p>
        </w:tc>
        <w:tc>
          <w:tcPr>
            <w:tcW w:w="4678" w:type="dxa"/>
            <w:gridSpan w:val="2"/>
            <w:shd w:val="clear" w:color="auto" w:fill="auto"/>
            <w:tcMar>
              <w:top w:w="28" w:type="dxa"/>
              <w:bottom w:w="28" w:type="dxa"/>
            </w:tcMar>
          </w:tcPr>
          <w:p w:rsidR="0026417E" w:rsidRDefault="00423DD5" w:rsidP="005A6D88">
            <w:r>
              <w:t xml:space="preserve">Scoping started with Engagement Team and to be </w:t>
            </w:r>
            <w:r w:rsidR="0026417E">
              <w:t xml:space="preserve">considered for </w:t>
            </w:r>
            <w:r w:rsidR="006C0364">
              <w:t>ethics approval</w:t>
            </w:r>
            <w:r w:rsidR="00A222D9">
              <w:t>.</w:t>
            </w:r>
          </w:p>
          <w:p w:rsidR="005A6D88" w:rsidRPr="0026417E" w:rsidRDefault="00E1117C" w:rsidP="005A6D88">
            <w:r w:rsidRPr="0026417E">
              <w:t>Information</w:t>
            </w:r>
            <w:r w:rsidR="005A6D88" w:rsidRPr="0026417E">
              <w:t xml:space="preserve"> gathering is being planned to meet the timeframe stated.</w:t>
            </w:r>
          </w:p>
          <w:p w:rsidR="005A6D88" w:rsidRPr="00126509" w:rsidRDefault="005A6D88" w:rsidP="00B7494E"/>
        </w:tc>
        <w:tc>
          <w:tcPr>
            <w:tcW w:w="823" w:type="dxa"/>
            <w:shd w:val="clear" w:color="auto" w:fill="00B050"/>
          </w:tcPr>
          <w:p w:rsidR="00423DD5" w:rsidRPr="004E4F70" w:rsidRDefault="00E902FC" w:rsidP="00E902FC">
            <w:pPr>
              <w:pStyle w:val="ListParagraph"/>
              <w:spacing w:after="0" w:line="240" w:lineRule="auto"/>
              <w:ind w:left="6"/>
              <w:rPr>
                <w:rFonts w:asciiTheme="minorHAnsi" w:hAnsiTheme="minorHAnsi" w:cstheme="minorHAnsi"/>
                <w:color w:val="000000" w:themeColor="text1"/>
              </w:rPr>
            </w:pPr>
            <w:r>
              <w:rPr>
                <w:rFonts w:asciiTheme="minorHAnsi" w:hAnsiTheme="minorHAnsi" w:cstheme="minorHAnsi"/>
                <w:b/>
              </w:rPr>
              <w:t>Green</w:t>
            </w:r>
          </w:p>
        </w:tc>
        <w:tc>
          <w:tcPr>
            <w:tcW w:w="850" w:type="dxa"/>
            <w:shd w:val="clear" w:color="auto" w:fill="808080" w:themeFill="background1" w:themeFillShade="80"/>
          </w:tcPr>
          <w:p w:rsidR="00423DD5" w:rsidRDefault="00673BC6" w:rsidP="00695401">
            <w:pPr>
              <w:spacing w:after="0" w:line="240" w:lineRule="auto"/>
              <w:rPr>
                <w:rFonts w:asciiTheme="minorHAnsi" w:hAnsiTheme="minorHAnsi" w:cstheme="minorHAnsi"/>
                <w:b/>
                <w:sz w:val="18"/>
              </w:rPr>
            </w:pPr>
            <w:r w:rsidRPr="0018379E">
              <w:rPr>
                <w:rFonts w:asciiTheme="minorHAnsi" w:hAnsiTheme="minorHAnsi" w:cstheme="minorHAnsi"/>
                <w:b/>
              </w:rPr>
              <w:t>Grey</w:t>
            </w:r>
          </w:p>
        </w:tc>
      </w:tr>
    </w:tbl>
    <w:p w:rsidR="00EB5372" w:rsidRDefault="00EB5372">
      <w:pPr>
        <w:spacing w:after="0" w:line="240" w:lineRule="auto"/>
        <w:rPr>
          <w:rFonts w:asciiTheme="minorHAnsi" w:hAnsiTheme="minorHAnsi" w:cstheme="minorHAnsi"/>
          <w:color w:val="FF0000"/>
        </w:rPr>
      </w:pPr>
      <w:r>
        <w:rPr>
          <w:rFonts w:asciiTheme="minorHAnsi" w:hAnsiTheme="minorHAnsi" w:cstheme="minorHAnsi"/>
          <w:color w:val="FF0000"/>
        </w:rPr>
        <w:br w:type="page"/>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26"/>
      </w:tblGrid>
      <w:tr w:rsidR="00BB2AB3" w:rsidRPr="00727886" w:rsidTr="004E711A">
        <w:tc>
          <w:tcPr>
            <w:tcW w:w="15026" w:type="dxa"/>
            <w:shd w:val="clear" w:color="auto" w:fill="C00000"/>
          </w:tcPr>
          <w:p w:rsidR="00BB2AB3" w:rsidRDefault="00A9480C" w:rsidP="00A9480C">
            <w:pPr>
              <w:pStyle w:val="ListParagraph"/>
              <w:spacing w:after="0" w:line="240" w:lineRule="auto"/>
              <w:ind w:left="0"/>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lastRenderedPageBreak/>
              <w:t xml:space="preserve">Luton specific and </w:t>
            </w:r>
            <w:r w:rsidR="00BB2AB3">
              <w:rPr>
                <w:rFonts w:asciiTheme="minorHAnsi" w:hAnsiTheme="minorHAnsi" w:cstheme="minorHAnsi"/>
                <w:b/>
                <w:color w:val="FFFFFF" w:themeColor="background1"/>
                <w:sz w:val="32"/>
              </w:rPr>
              <w:t xml:space="preserve">Pan Beds NWG Recommendations  </w:t>
            </w:r>
          </w:p>
          <w:p w:rsidR="00A9480C" w:rsidRPr="00D23D0A" w:rsidRDefault="00A9480C" w:rsidP="00A9480C">
            <w:pPr>
              <w:pStyle w:val="ListParagraph"/>
              <w:spacing w:after="0" w:line="240" w:lineRule="auto"/>
              <w:ind w:left="0"/>
              <w:rPr>
                <w:rFonts w:asciiTheme="minorHAnsi" w:hAnsiTheme="minorHAnsi" w:cstheme="minorHAnsi"/>
                <w:color w:val="FFFFFF" w:themeColor="background1"/>
                <w:sz w:val="32"/>
              </w:rPr>
            </w:pPr>
          </w:p>
        </w:tc>
      </w:tr>
    </w:tbl>
    <w:p w:rsidR="004E711A" w:rsidRDefault="004E711A" w:rsidP="001145D9">
      <w:pPr>
        <w:spacing w:after="0" w:line="240" w:lineRule="auto"/>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101"/>
        <w:gridCol w:w="1701"/>
        <w:gridCol w:w="1417"/>
        <w:gridCol w:w="3402"/>
        <w:gridCol w:w="851"/>
        <w:gridCol w:w="850"/>
      </w:tblGrid>
      <w:tr w:rsidR="00157E32" w:rsidRPr="004E4F70" w:rsidTr="001E2D54">
        <w:trPr>
          <w:tblHeader/>
        </w:trPr>
        <w:tc>
          <w:tcPr>
            <w:tcW w:w="704" w:type="dxa"/>
            <w:shd w:val="clear" w:color="auto" w:fill="F2DBDB" w:themeFill="accent2" w:themeFillTint="33"/>
            <w:tcMar>
              <w:top w:w="28" w:type="dxa"/>
              <w:bottom w:w="28" w:type="dxa"/>
            </w:tcMar>
          </w:tcPr>
          <w:p w:rsidR="00157E32" w:rsidRPr="00645CD8" w:rsidRDefault="00157E32" w:rsidP="00645CD8">
            <w:pPr>
              <w:spacing w:after="0" w:line="240" w:lineRule="auto"/>
              <w:jc w:val="center"/>
              <w:rPr>
                <w:rFonts w:asciiTheme="minorHAnsi" w:hAnsiTheme="minorHAnsi" w:cstheme="minorHAnsi"/>
                <w:b/>
              </w:rPr>
            </w:pPr>
          </w:p>
        </w:tc>
        <w:tc>
          <w:tcPr>
            <w:tcW w:w="6101" w:type="dxa"/>
            <w:shd w:val="clear" w:color="auto" w:fill="F2DBDB" w:themeFill="accent2" w:themeFillTint="33"/>
            <w:tcMar>
              <w:top w:w="28" w:type="dxa"/>
              <w:bottom w:w="28" w:type="dxa"/>
            </w:tcMar>
          </w:tcPr>
          <w:p w:rsidR="00157E32" w:rsidRPr="00D23D0A" w:rsidRDefault="00157E32" w:rsidP="00C954DC">
            <w:pPr>
              <w:spacing w:after="0" w:line="240" w:lineRule="auto"/>
              <w:rPr>
                <w:rFonts w:asciiTheme="minorHAnsi" w:hAnsiTheme="minorHAnsi" w:cstheme="minorHAnsi"/>
                <w:b/>
              </w:rPr>
            </w:pPr>
            <w:r w:rsidRPr="00D23D0A">
              <w:rPr>
                <w:rFonts w:asciiTheme="minorHAnsi" w:hAnsiTheme="minorHAnsi" w:cstheme="minorHAnsi"/>
                <w:b/>
              </w:rPr>
              <w:t xml:space="preserve">Objective </w:t>
            </w:r>
            <w:r>
              <w:rPr>
                <w:rFonts w:asciiTheme="minorHAnsi" w:hAnsiTheme="minorHAnsi" w:cstheme="minorHAnsi"/>
                <w:b/>
              </w:rPr>
              <w:t xml:space="preserve">&amp; </w:t>
            </w:r>
            <w:r w:rsidRPr="00D23D0A">
              <w:rPr>
                <w:rFonts w:asciiTheme="minorHAnsi" w:hAnsiTheme="minorHAnsi" w:cstheme="minorHAnsi"/>
                <w:b/>
              </w:rPr>
              <w:t>Action</w:t>
            </w:r>
          </w:p>
        </w:tc>
        <w:tc>
          <w:tcPr>
            <w:tcW w:w="1701" w:type="dxa"/>
            <w:shd w:val="clear" w:color="auto" w:fill="F2DBDB" w:themeFill="accent2" w:themeFillTint="33"/>
            <w:tcMar>
              <w:top w:w="28" w:type="dxa"/>
              <w:bottom w:w="28" w:type="dxa"/>
            </w:tcMar>
          </w:tcPr>
          <w:p w:rsidR="00157E32" w:rsidRPr="00D23D0A" w:rsidRDefault="00157E32" w:rsidP="00C954DC">
            <w:pPr>
              <w:spacing w:after="0" w:line="240" w:lineRule="auto"/>
              <w:rPr>
                <w:rFonts w:asciiTheme="minorHAnsi" w:hAnsiTheme="minorHAnsi" w:cstheme="minorHAnsi"/>
                <w:b/>
              </w:rPr>
            </w:pPr>
            <w:r w:rsidRPr="00D23D0A">
              <w:rPr>
                <w:rFonts w:asciiTheme="minorHAnsi" w:hAnsiTheme="minorHAnsi" w:cstheme="minorHAnsi"/>
                <w:b/>
              </w:rPr>
              <w:t>Responsible Lead</w:t>
            </w:r>
          </w:p>
        </w:tc>
        <w:tc>
          <w:tcPr>
            <w:tcW w:w="1417" w:type="dxa"/>
            <w:shd w:val="clear" w:color="auto" w:fill="F2DBDB" w:themeFill="accent2" w:themeFillTint="33"/>
            <w:tcMar>
              <w:top w:w="28" w:type="dxa"/>
              <w:bottom w:w="28" w:type="dxa"/>
            </w:tcMar>
          </w:tcPr>
          <w:p w:rsidR="00157E32" w:rsidRPr="00D23D0A" w:rsidRDefault="00157E32" w:rsidP="00C954DC">
            <w:pPr>
              <w:spacing w:after="0" w:line="240" w:lineRule="auto"/>
              <w:rPr>
                <w:rFonts w:asciiTheme="minorHAnsi" w:hAnsiTheme="minorHAnsi" w:cstheme="minorHAnsi"/>
                <w:b/>
              </w:rPr>
            </w:pPr>
            <w:r w:rsidRPr="00D23D0A">
              <w:rPr>
                <w:rFonts w:asciiTheme="minorHAnsi" w:hAnsiTheme="minorHAnsi" w:cstheme="minorHAnsi"/>
                <w:b/>
              </w:rPr>
              <w:t xml:space="preserve">Completion </w:t>
            </w:r>
            <w:r>
              <w:rPr>
                <w:rFonts w:asciiTheme="minorHAnsi" w:hAnsiTheme="minorHAnsi" w:cstheme="minorHAnsi"/>
                <w:b/>
              </w:rPr>
              <w:t>By</w:t>
            </w:r>
          </w:p>
        </w:tc>
        <w:tc>
          <w:tcPr>
            <w:tcW w:w="3402" w:type="dxa"/>
            <w:shd w:val="clear" w:color="auto" w:fill="F2DBDB" w:themeFill="accent2" w:themeFillTint="33"/>
            <w:tcMar>
              <w:top w:w="28" w:type="dxa"/>
              <w:bottom w:w="28" w:type="dxa"/>
            </w:tcMar>
          </w:tcPr>
          <w:p w:rsidR="00157E32" w:rsidRPr="00D23D0A" w:rsidRDefault="00157E32" w:rsidP="00C954DC">
            <w:pPr>
              <w:spacing w:after="0" w:line="240" w:lineRule="auto"/>
              <w:rPr>
                <w:rFonts w:asciiTheme="minorHAnsi" w:hAnsiTheme="minorHAnsi" w:cstheme="minorHAnsi"/>
                <w:b/>
              </w:rPr>
            </w:pPr>
            <w:r w:rsidRPr="00D23D0A">
              <w:rPr>
                <w:rFonts w:asciiTheme="minorHAnsi" w:hAnsiTheme="minorHAnsi" w:cstheme="minorHAnsi"/>
                <w:b/>
              </w:rPr>
              <w:t xml:space="preserve">Progress Update </w:t>
            </w:r>
          </w:p>
          <w:p w:rsidR="00157E32" w:rsidRPr="00D23D0A" w:rsidRDefault="0098649A" w:rsidP="00C954DC">
            <w:pPr>
              <w:spacing w:after="0" w:line="240" w:lineRule="auto"/>
              <w:rPr>
                <w:rFonts w:asciiTheme="minorHAnsi" w:hAnsiTheme="minorHAnsi" w:cstheme="minorHAnsi"/>
                <w:b/>
              </w:rPr>
            </w:pPr>
            <w:r>
              <w:rPr>
                <w:rFonts w:asciiTheme="minorHAnsi" w:hAnsiTheme="minorHAnsi" w:cstheme="minorHAnsi"/>
                <w:b/>
              </w:rPr>
              <w:t>(November</w:t>
            </w:r>
            <w:r w:rsidR="00157E32">
              <w:rPr>
                <w:rFonts w:asciiTheme="minorHAnsi" w:hAnsiTheme="minorHAnsi" w:cstheme="minorHAnsi"/>
                <w:b/>
              </w:rPr>
              <w:t xml:space="preserve"> </w:t>
            </w:r>
            <w:r w:rsidR="00157E32" w:rsidRPr="00D23D0A">
              <w:rPr>
                <w:rFonts w:asciiTheme="minorHAnsi" w:hAnsiTheme="minorHAnsi" w:cstheme="minorHAnsi"/>
                <w:b/>
              </w:rPr>
              <w:t>2015)</w:t>
            </w:r>
          </w:p>
        </w:tc>
        <w:tc>
          <w:tcPr>
            <w:tcW w:w="851" w:type="dxa"/>
            <w:shd w:val="clear" w:color="auto" w:fill="F2DBDB" w:themeFill="accent2" w:themeFillTint="33"/>
          </w:tcPr>
          <w:p w:rsidR="00157E32" w:rsidRPr="00A02D47" w:rsidRDefault="00157E32" w:rsidP="00C954DC">
            <w:pPr>
              <w:spacing w:after="0" w:line="240" w:lineRule="auto"/>
              <w:rPr>
                <w:rFonts w:asciiTheme="minorHAnsi" w:hAnsiTheme="minorHAnsi" w:cstheme="minorHAnsi"/>
                <w:b/>
                <w:sz w:val="18"/>
              </w:rPr>
            </w:pPr>
            <w:r w:rsidRPr="00A02D47">
              <w:rPr>
                <w:rFonts w:asciiTheme="minorHAnsi" w:hAnsiTheme="minorHAnsi" w:cstheme="minorHAnsi"/>
                <w:b/>
                <w:sz w:val="18"/>
              </w:rPr>
              <w:t>Process RAG</w:t>
            </w:r>
          </w:p>
        </w:tc>
        <w:tc>
          <w:tcPr>
            <w:tcW w:w="850" w:type="dxa"/>
            <w:shd w:val="clear" w:color="auto" w:fill="F2DBDB" w:themeFill="accent2" w:themeFillTint="33"/>
          </w:tcPr>
          <w:p w:rsidR="00157E32" w:rsidRPr="00A02D47" w:rsidRDefault="00157E32" w:rsidP="00C954DC">
            <w:pPr>
              <w:spacing w:after="0" w:line="240" w:lineRule="auto"/>
              <w:rPr>
                <w:rFonts w:asciiTheme="minorHAnsi" w:hAnsiTheme="minorHAnsi" w:cstheme="minorHAnsi"/>
                <w:b/>
                <w:sz w:val="18"/>
              </w:rPr>
            </w:pPr>
            <w:r w:rsidRPr="00A02D47">
              <w:rPr>
                <w:rFonts w:asciiTheme="minorHAnsi" w:hAnsiTheme="minorHAnsi" w:cstheme="minorHAnsi"/>
                <w:b/>
                <w:sz w:val="18"/>
              </w:rPr>
              <w:t>Impact RAG</w:t>
            </w:r>
          </w:p>
        </w:tc>
      </w:tr>
      <w:tr w:rsidR="00E902FC" w:rsidRPr="004E4F70" w:rsidTr="00E1117C">
        <w:tc>
          <w:tcPr>
            <w:tcW w:w="704" w:type="dxa"/>
            <w:vMerge w:val="restart"/>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r w:rsidRPr="00645CD8">
              <w:rPr>
                <w:rFonts w:asciiTheme="minorHAnsi" w:hAnsiTheme="minorHAnsi" w:cstheme="minorHAnsi"/>
                <w:b/>
                <w:color w:val="000000" w:themeColor="text1"/>
              </w:rPr>
              <w:t>1</w:t>
            </w:r>
          </w:p>
        </w:tc>
        <w:tc>
          <w:tcPr>
            <w:tcW w:w="6101" w:type="dxa"/>
            <w:shd w:val="clear" w:color="auto" w:fill="auto"/>
            <w:tcMar>
              <w:top w:w="28" w:type="dxa"/>
              <w:bottom w:w="28" w:type="dxa"/>
            </w:tcMar>
          </w:tcPr>
          <w:p w:rsidR="00E902FC" w:rsidRDefault="00E902FC" w:rsidP="00C954DC">
            <w:pPr>
              <w:spacing w:after="120" w:line="240" w:lineRule="auto"/>
              <w:rPr>
                <w:rFonts w:asciiTheme="minorHAnsi" w:hAnsiTheme="minorHAnsi" w:cstheme="minorHAnsi"/>
                <w:b/>
                <w:bCs/>
                <w:color w:val="000000" w:themeColor="text1"/>
              </w:rPr>
            </w:pPr>
            <w:r w:rsidRPr="000535CE">
              <w:rPr>
                <w:rFonts w:asciiTheme="minorHAnsi" w:hAnsiTheme="minorHAnsi" w:cstheme="minorHAnsi"/>
                <w:b/>
                <w:bCs/>
                <w:color w:val="000000" w:themeColor="text1"/>
              </w:rPr>
              <w:t>Strategic Development:</w:t>
            </w:r>
          </w:p>
          <w:p w:rsidR="00E902FC" w:rsidRPr="00154842" w:rsidRDefault="00E902FC" w:rsidP="00C743E3">
            <w:pPr>
              <w:pStyle w:val="ListParagraph"/>
              <w:numPr>
                <w:ilvl w:val="0"/>
                <w:numId w:val="28"/>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Every effort should be made by all three Authorities and Safeguarding Boards to providing a Pan-Bedfordshire response to CSE. This will involve the development of a Pan-Bedfordshire strategy for identifying, preventing and managing CSE which will be supported with detailed, transparent and SMART action plans that are monitored and regularly reviewed, with a focus on Modern Slavery, Licensing and Missing.</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Pr="00154842" w:rsidRDefault="00E902FC" w:rsidP="00C954DC">
            <w:pPr>
              <w:spacing w:after="0" w:line="240" w:lineRule="auto"/>
              <w:rPr>
                <w:rFonts w:asciiTheme="minorHAnsi" w:hAnsiTheme="minorHAnsi" w:cstheme="minorHAnsi"/>
                <w:color w:val="000000" w:themeColor="text1"/>
              </w:rPr>
            </w:pPr>
            <w:r w:rsidRPr="00FE589C">
              <w:rPr>
                <w:rFonts w:asciiTheme="minorHAnsi" w:hAnsiTheme="minorHAnsi" w:cstheme="minorHAnsi"/>
                <w:color w:val="000000" w:themeColor="text1"/>
              </w:rPr>
              <w:t>3 DCSs</w:t>
            </w: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p>
          <w:p w:rsidR="00E902FC" w:rsidRDefault="006C0364"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5</w:t>
            </w:r>
            <w:r w:rsidR="00E902FC">
              <w:rPr>
                <w:rFonts w:asciiTheme="minorHAnsi" w:hAnsiTheme="minorHAnsi" w:cstheme="minorHAnsi"/>
                <w:color w:val="000000" w:themeColor="text1"/>
              </w:rPr>
              <w:t>/11/2015</w:t>
            </w:r>
          </w:p>
          <w:p w:rsidR="006C0364" w:rsidRPr="00154842" w:rsidRDefault="006C0364" w:rsidP="00C954DC">
            <w:pPr>
              <w:spacing w:after="0" w:line="240" w:lineRule="auto"/>
              <w:rPr>
                <w:rFonts w:asciiTheme="minorHAnsi" w:hAnsiTheme="minorHAnsi" w:cstheme="minorHAnsi"/>
                <w:color w:val="000000" w:themeColor="text1"/>
              </w:rPr>
            </w:pPr>
          </w:p>
        </w:tc>
        <w:tc>
          <w:tcPr>
            <w:tcW w:w="3402" w:type="dxa"/>
            <w:shd w:val="clear" w:color="auto" w:fill="auto"/>
            <w:tcMar>
              <w:top w:w="28" w:type="dxa"/>
              <w:bottom w:w="28" w:type="dxa"/>
            </w:tcMar>
          </w:tcPr>
          <w:p w:rsidR="00E902FC" w:rsidRPr="00154842" w:rsidRDefault="006C0364" w:rsidP="0098649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Pans Bed Strategy </w:t>
            </w:r>
            <w:r w:rsidR="00206FC6">
              <w:rPr>
                <w:rFonts w:asciiTheme="minorHAnsi" w:hAnsiTheme="minorHAnsi" w:cstheme="minorHAnsi"/>
                <w:color w:val="000000" w:themeColor="text1"/>
              </w:rPr>
              <w:t xml:space="preserve"> presented</w:t>
            </w:r>
            <w:r w:rsidR="00E902FC">
              <w:rPr>
                <w:rFonts w:asciiTheme="minorHAnsi" w:hAnsiTheme="minorHAnsi" w:cstheme="minorHAnsi"/>
                <w:color w:val="000000" w:themeColor="text1"/>
              </w:rPr>
              <w:t xml:space="preserve"> to Strategic Group on 5/11/2015.</w:t>
            </w:r>
            <w:r>
              <w:rPr>
                <w:rFonts w:asciiTheme="minorHAnsi" w:hAnsiTheme="minorHAnsi" w:cstheme="minorHAnsi"/>
                <w:color w:val="000000" w:themeColor="text1"/>
              </w:rPr>
              <w:t xml:space="preserve"> Some amendments are required and the strategy will be presented to the Chief Executive group in December</w:t>
            </w:r>
          </w:p>
        </w:tc>
        <w:tc>
          <w:tcPr>
            <w:tcW w:w="851" w:type="dxa"/>
            <w:shd w:val="clear" w:color="auto" w:fill="00B050"/>
          </w:tcPr>
          <w:p w:rsidR="00E902FC" w:rsidRDefault="00E902FC">
            <w:r w:rsidRPr="00652C02">
              <w:rPr>
                <w:rFonts w:asciiTheme="minorHAnsi" w:hAnsiTheme="minorHAnsi" w:cstheme="minorHAnsi"/>
                <w:b/>
              </w:rPr>
              <w:t>Green</w:t>
            </w:r>
          </w:p>
        </w:tc>
        <w:tc>
          <w:tcPr>
            <w:tcW w:w="850" w:type="dxa"/>
            <w:shd w:val="clear" w:color="auto" w:fill="FFC000"/>
          </w:tcPr>
          <w:p w:rsidR="00E902FC" w:rsidRDefault="00E902FC">
            <w:r w:rsidRPr="00BE71E9">
              <w:rPr>
                <w:rFonts w:asciiTheme="minorHAnsi" w:hAnsiTheme="minorHAnsi" w:cstheme="minorHAnsi"/>
                <w:b/>
              </w:rPr>
              <w:t>Amber</w:t>
            </w:r>
          </w:p>
        </w:tc>
      </w:tr>
      <w:tr w:rsidR="00E902FC" w:rsidRPr="004E4F70" w:rsidTr="007C616B">
        <w:tc>
          <w:tcPr>
            <w:tcW w:w="704" w:type="dxa"/>
            <w:vMerge/>
            <w:shd w:val="clear" w:color="auto" w:fill="auto"/>
            <w:tcMar>
              <w:top w:w="28" w:type="dxa"/>
              <w:bottom w:w="28" w:type="dxa"/>
            </w:tcMar>
          </w:tcPr>
          <w:p w:rsidR="00E902FC" w:rsidRPr="00645CD8" w:rsidRDefault="00E902FC" w:rsidP="00645CD8">
            <w:pPr>
              <w:spacing w:after="0" w:line="240" w:lineRule="auto"/>
              <w:jc w:val="center"/>
              <w:rPr>
                <w:rFonts w:asciiTheme="minorHAnsi" w:hAnsiTheme="minorHAnsi" w:cstheme="minorHAnsi"/>
                <w:b/>
              </w:rPr>
            </w:pPr>
          </w:p>
        </w:tc>
        <w:tc>
          <w:tcPr>
            <w:tcW w:w="6101" w:type="dxa"/>
            <w:shd w:val="clear" w:color="auto" w:fill="auto"/>
            <w:tcMar>
              <w:top w:w="28" w:type="dxa"/>
              <w:bottom w:w="28" w:type="dxa"/>
            </w:tcMar>
          </w:tcPr>
          <w:p w:rsidR="00E902FC" w:rsidRPr="00154842" w:rsidRDefault="00E902FC" w:rsidP="00C743E3">
            <w:pPr>
              <w:pStyle w:val="ListParagraph"/>
              <w:numPr>
                <w:ilvl w:val="0"/>
                <w:numId w:val="28"/>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CSE Strategic Group should be chaired at DCS level, revised and regrouped with a new title, membership and terms of reference. It will focus on the governance around CSE including mapping CSE activity, interpreting aggregate data and planning services to meet Pan Bedfordshire needs.</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DCS – BBC</w:t>
            </w:r>
          </w:p>
          <w:p w:rsidR="00E902FC" w:rsidRPr="00154842" w:rsidRDefault="00E902FC" w:rsidP="00C954DC">
            <w:pPr>
              <w:pStyle w:val="ListParagraph"/>
              <w:spacing w:after="0" w:line="240" w:lineRule="auto"/>
              <w:ind w:left="0"/>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Ongoing</w:t>
            </w:r>
          </w:p>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C00000"/>
              </w:rPr>
            </w:pPr>
            <w:r>
              <w:rPr>
                <w:rFonts w:asciiTheme="minorHAnsi" w:hAnsiTheme="minorHAnsi" w:cstheme="minorHAnsi"/>
                <w:color w:val="000000" w:themeColor="text1"/>
              </w:rPr>
              <w:t>A Pan Beds Mapping and data activity is taking place in designated T&amp;F groups</w:t>
            </w:r>
            <w:r w:rsidRPr="00AF2589">
              <w:rPr>
                <w:rFonts w:asciiTheme="minorHAnsi" w:hAnsiTheme="minorHAnsi" w:cstheme="minorHAnsi"/>
                <w:color w:val="C00000"/>
              </w:rPr>
              <w:t xml:space="preserve">. </w:t>
            </w:r>
          </w:p>
          <w:p w:rsidR="005703FE" w:rsidRPr="005703FE" w:rsidRDefault="005703FE" w:rsidP="00C954DC">
            <w:pPr>
              <w:spacing w:after="0" w:line="240" w:lineRule="auto"/>
              <w:rPr>
                <w:rFonts w:asciiTheme="minorHAnsi" w:hAnsiTheme="minorHAnsi" w:cstheme="minorHAnsi"/>
              </w:rPr>
            </w:pPr>
            <w:r w:rsidRPr="005703FE">
              <w:rPr>
                <w:rFonts w:asciiTheme="minorHAnsi" w:hAnsiTheme="minorHAnsi" w:cstheme="minorHAnsi"/>
              </w:rPr>
              <w:t>Group is now chaired by a DCS</w:t>
            </w:r>
            <w:r>
              <w:rPr>
                <w:rFonts w:asciiTheme="minorHAnsi" w:hAnsiTheme="minorHAnsi" w:cstheme="minorHAnsi"/>
              </w:rPr>
              <w:t>, Governance arrangements have been addressed, the meeting is well attended supported by clear terms of reference</w:t>
            </w:r>
          </w:p>
          <w:p w:rsidR="00E902FC" w:rsidRDefault="00E902FC" w:rsidP="00C954DC">
            <w:pPr>
              <w:spacing w:after="0" w:line="240" w:lineRule="auto"/>
              <w:rPr>
                <w:rFonts w:asciiTheme="minorHAnsi" w:hAnsiTheme="minorHAnsi" w:cstheme="minorHAnsi"/>
                <w:color w:val="000000" w:themeColor="text1"/>
              </w:rPr>
            </w:pPr>
          </w:p>
          <w:p w:rsidR="00E902FC" w:rsidRPr="00154842" w:rsidRDefault="00E902FC" w:rsidP="00C954DC">
            <w:pPr>
              <w:spacing w:after="0" w:line="240" w:lineRule="auto"/>
              <w:rPr>
                <w:rFonts w:asciiTheme="minorHAnsi" w:hAnsiTheme="minorHAnsi" w:cstheme="minorHAnsi"/>
                <w:color w:val="000000" w:themeColor="text1"/>
              </w:rPr>
            </w:pPr>
          </w:p>
        </w:tc>
        <w:tc>
          <w:tcPr>
            <w:tcW w:w="851" w:type="dxa"/>
            <w:shd w:val="clear" w:color="auto" w:fill="0070C0"/>
          </w:tcPr>
          <w:p w:rsidR="005703FE" w:rsidRDefault="005703FE">
            <w:r>
              <w:rPr>
                <w:rFonts w:asciiTheme="minorHAnsi" w:hAnsiTheme="minorHAnsi" w:cstheme="minorHAnsi"/>
                <w:b/>
              </w:rPr>
              <w:t>Blue</w:t>
            </w:r>
          </w:p>
        </w:tc>
        <w:tc>
          <w:tcPr>
            <w:tcW w:w="850" w:type="dxa"/>
            <w:shd w:val="clear" w:color="auto" w:fill="FFC000"/>
          </w:tcPr>
          <w:p w:rsidR="00E902FC" w:rsidRDefault="00E902FC">
            <w:r w:rsidRPr="00BE71E9">
              <w:rPr>
                <w:rFonts w:asciiTheme="minorHAnsi" w:hAnsiTheme="minorHAnsi" w:cstheme="minorHAnsi"/>
                <w:b/>
              </w:rPr>
              <w:t>Amber</w:t>
            </w:r>
          </w:p>
        </w:tc>
      </w:tr>
      <w:tr w:rsidR="00E902FC" w:rsidRPr="004E4F70" w:rsidTr="00E1117C">
        <w:tc>
          <w:tcPr>
            <w:tcW w:w="704" w:type="dxa"/>
            <w:vMerge/>
            <w:shd w:val="clear" w:color="auto" w:fill="auto"/>
            <w:tcMar>
              <w:top w:w="28" w:type="dxa"/>
              <w:bottom w:w="28" w:type="dxa"/>
            </w:tcMar>
          </w:tcPr>
          <w:p w:rsidR="00E902FC" w:rsidRPr="00645CD8" w:rsidRDefault="00E902FC" w:rsidP="00645CD8">
            <w:pPr>
              <w:spacing w:after="0" w:line="240" w:lineRule="auto"/>
              <w:jc w:val="center"/>
              <w:rPr>
                <w:rFonts w:asciiTheme="minorHAnsi" w:hAnsiTheme="minorHAnsi" w:cstheme="minorHAnsi"/>
                <w:b/>
              </w:rPr>
            </w:pPr>
          </w:p>
        </w:tc>
        <w:tc>
          <w:tcPr>
            <w:tcW w:w="6101" w:type="dxa"/>
            <w:shd w:val="clear" w:color="auto" w:fill="auto"/>
            <w:tcMar>
              <w:top w:w="28" w:type="dxa"/>
              <w:bottom w:w="28" w:type="dxa"/>
            </w:tcMar>
          </w:tcPr>
          <w:p w:rsidR="00E902FC" w:rsidRPr="00154842" w:rsidRDefault="00E902FC" w:rsidP="00C743E3">
            <w:pPr>
              <w:pStyle w:val="ListParagraph"/>
              <w:numPr>
                <w:ilvl w:val="0"/>
                <w:numId w:val="28"/>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CSE Strategic Group should conduct a review of CSEP and ensure that it is properly positioned within the safeguarding referral processes of each Local Authority.</w:t>
            </w:r>
          </w:p>
        </w:tc>
        <w:tc>
          <w:tcPr>
            <w:tcW w:w="1701" w:type="dxa"/>
            <w:shd w:val="clear" w:color="auto" w:fill="auto"/>
            <w:tcMar>
              <w:top w:w="28" w:type="dxa"/>
              <w:bottom w:w="28" w:type="dxa"/>
            </w:tcMar>
          </w:tcPr>
          <w:p w:rsidR="00E902FC" w:rsidRPr="00154842" w:rsidRDefault="00E902FC" w:rsidP="00C954DC">
            <w:pPr>
              <w:pStyle w:val="ListParagraph"/>
              <w:spacing w:after="0" w:line="240" w:lineRule="auto"/>
              <w:ind w:left="0"/>
              <w:rPr>
                <w:rFonts w:asciiTheme="minorHAnsi" w:hAnsiTheme="minorHAnsi" w:cstheme="minorHAnsi"/>
                <w:color w:val="000000" w:themeColor="text1"/>
              </w:rPr>
            </w:pPr>
            <w:r w:rsidRPr="00FE589C">
              <w:rPr>
                <w:rFonts w:asciiTheme="minorHAnsi" w:hAnsiTheme="minorHAnsi" w:cstheme="minorHAnsi"/>
                <w:color w:val="000000" w:themeColor="text1"/>
              </w:rPr>
              <w:t>DCS – BBC</w:t>
            </w: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November 2015</w:t>
            </w:r>
          </w:p>
        </w:tc>
        <w:tc>
          <w:tcPr>
            <w:tcW w:w="3402"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Review completed. Model agreed and to be implemented from Jan 2016.</w:t>
            </w:r>
          </w:p>
        </w:tc>
        <w:tc>
          <w:tcPr>
            <w:tcW w:w="851" w:type="dxa"/>
            <w:shd w:val="clear" w:color="auto" w:fill="0070C0"/>
          </w:tcPr>
          <w:p w:rsidR="00E902FC" w:rsidRDefault="00E902FC">
            <w:r w:rsidRPr="008C3B7A">
              <w:rPr>
                <w:rFonts w:asciiTheme="minorHAnsi" w:hAnsiTheme="minorHAnsi" w:cstheme="minorHAnsi"/>
                <w:b/>
              </w:rPr>
              <w:t>Blue</w:t>
            </w:r>
          </w:p>
        </w:tc>
        <w:tc>
          <w:tcPr>
            <w:tcW w:w="850" w:type="dxa"/>
            <w:shd w:val="clear" w:color="auto" w:fill="FFC000"/>
          </w:tcPr>
          <w:p w:rsidR="00E902FC"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Amber</w:t>
            </w:r>
          </w:p>
        </w:tc>
      </w:tr>
      <w:tr w:rsidR="00E902FC" w:rsidRPr="004E4F70" w:rsidTr="00E1117C">
        <w:tc>
          <w:tcPr>
            <w:tcW w:w="704" w:type="dxa"/>
            <w:vMerge/>
            <w:shd w:val="clear" w:color="auto" w:fill="auto"/>
            <w:tcMar>
              <w:top w:w="28" w:type="dxa"/>
              <w:bottom w:w="28" w:type="dxa"/>
            </w:tcMar>
          </w:tcPr>
          <w:p w:rsidR="00E902FC" w:rsidRPr="00645CD8" w:rsidRDefault="00E902FC" w:rsidP="00645CD8">
            <w:pPr>
              <w:spacing w:after="0" w:line="240" w:lineRule="auto"/>
              <w:jc w:val="center"/>
              <w:rPr>
                <w:rFonts w:asciiTheme="minorHAnsi" w:hAnsiTheme="minorHAnsi" w:cstheme="minorHAnsi"/>
                <w:b/>
              </w:rPr>
            </w:pPr>
          </w:p>
        </w:tc>
        <w:tc>
          <w:tcPr>
            <w:tcW w:w="6101" w:type="dxa"/>
            <w:shd w:val="clear" w:color="auto" w:fill="auto"/>
            <w:tcMar>
              <w:top w:w="28" w:type="dxa"/>
              <w:bottom w:w="28" w:type="dxa"/>
            </w:tcMar>
          </w:tcPr>
          <w:p w:rsidR="00E902FC" w:rsidRPr="001145D9" w:rsidRDefault="00E902FC" w:rsidP="00C743E3">
            <w:pPr>
              <w:pStyle w:val="ListParagraph"/>
              <w:numPr>
                <w:ilvl w:val="0"/>
                <w:numId w:val="28"/>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All LSCB</w:t>
            </w:r>
            <w:r w:rsidRPr="009C645F">
              <w:rPr>
                <w:rFonts w:asciiTheme="minorHAnsi" w:hAnsiTheme="minorHAnsi" w:cstheme="minorHAnsi"/>
                <w:color w:val="000000" w:themeColor="text1"/>
              </w:rPr>
              <w:t>s to engage youth participation when developing responses for young people both at a strat</w:t>
            </w:r>
            <w:r>
              <w:rPr>
                <w:rFonts w:asciiTheme="minorHAnsi" w:hAnsiTheme="minorHAnsi" w:cstheme="minorHAnsi"/>
                <w:color w:val="000000" w:themeColor="text1"/>
              </w:rPr>
              <w:t>egic and operational level.</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LSCB: </w:t>
            </w:r>
          </w:p>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Business manager/</w:t>
            </w:r>
          </w:p>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Participation Manger</w:t>
            </w: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November 2015</w:t>
            </w:r>
          </w:p>
        </w:tc>
        <w:tc>
          <w:tcPr>
            <w:tcW w:w="3402" w:type="dxa"/>
            <w:shd w:val="clear" w:color="auto" w:fill="auto"/>
            <w:tcMar>
              <w:top w:w="28" w:type="dxa"/>
              <w:bottom w:w="28" w:type="dxa"/>
            </w:tcMar>
          </w:tcPr>
          <w:p w:rsidR="00E902FC" w:rsidRPr="00FE589C" w:rsidRDefault="00E902FC" w:rsidP="006D6CA4">
            <w:pPr>
              <w:spacing w:after="0" w:line="240" w:lineRule="auto"/>
              <w:rPr>
                <w:rFonts w:asciiTheme="minorHAnsi" w:hAnsiTheme="minorHAnsi" w:cstheme="minorHAnsi"/>
                <w:color w:val="C00000"/>
              </w:rPr>
            </w:pPr>
            <w:r>
              <w:rPr>
                <w:rFonts w:asciiTheme="minorHAnsi" w:hAnsiTheme="minorHAnsi" w:cstheme="minorHAnsi"/>
                <w:color w:val="000000" w:themeColor="text1"/>
              </w:rPr>
              <w:t xml:space="preserve">A young person’s challenge group has being created in the LSCB sub group structure, and will bring focused challenge and constructive criticism to the Pans Beds group and the Safeguarding Boards through the Executive in terms of strategy development and service </w:t>
            </w:r>
            <w:r>
              <w:rPr>
                <w:rFonts w:asciiTheme="minorHAnsi" w:hAnsiTheme="minorHAnsi" w:cstheme="minorHAnsi"/>
                <w:color w:val="000000" w:themeColor="text1"/>
              </w:rPr>
              <w:lastRenderedPageBreak/>
              <w:t>delivery.</w:t>
            </w:r>
          </w:p>
        </w:tc>
        <w:tc>
          <w:tcPr>
            <w:tcW w:w="851" w:type="dxa"/>
            <w:shd w:val="clear" w:color="auto" w:fill="0070C0"/>
          </w:tcPr>
          <w:p w:rsidR="00E902FC" w:rsidRDefault="00E902FC">
            <w:r w:rsidRPr="008C3B7A">
              <w:rPr>
                <w:rFonts w:asciiTheme="minorHAnsi" w:hAnsiTheme="minorHAnsi" w:cstheme="minorHAnsi"/>
                <w:b/>
              </w:rPr>
              <w:lastRenderedPageBreak/>
              <w:t>Blue</w:t>
            </w:r>
          </w:p>
        </w:tc>
        <w:tc>
          <w:tcPr>
            <w:tcW w:w="850" w:type="dxa"/>
            <w:shd w:val="clear" w:color="auto" w:fill="808080" w:themeFill="background1" w:themeFillShade="80"/>
          </w:tcPr>
          <w:p w:rsidR="00E902FC" w:rsidRPr="00A02D47" w:rsidRDefault="00E902FC" w:rsidP="00673BC6">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CA5D6B" w:rsidRPr="004E4F70" w:rsidTr="001E2D54">
        <w:tc>
          <w:tcPr>
            <w:tcW w:w="704" w:type="dxa"/>
            <w:vMerge/>
            <w:shd w:val="clear" w:color="auto" w:fill="auto"/>
            <w:tcMar>
              <w:top w:w="28" w:type="dxa"/>
              <w:bottom w:w="28" w:type="dxa"/>
            </w:tcMar>
          </w:tcPr>
          <w:p w:rsidR="00CA5D6B" w:rsidRPr="00645CD8" w:rsidRDefault="00CA5D6B" w:rsidP="00645CD8">
            <w:pPr>
              <w:spacing w:after="0" w:line="240" w:lineRule="auto"/>
              <w:jc w:val="center"/>
              <w:rPr>
                <w:rFonts w:asciiTheme="minorHAnsi" w:hAnsiTheme="minorHAnsi" w:cstheme="minorHAnsi"/>
                <w:b/>
              </w:rPr>
            </w:pPr>
          </w:p>
        </w:tc>
        <w:tc>
          <w:tcPr>
            <w:tcW w:w="6101" w:type="dxa"/>
            <w:shd w:val="clear" w:color="auto" w:fill="auto"/>
            <w:tcMar>
              <w:top w:w="28" w:type="dxa"/>
              <w:bottom w:w="28" w:type="dxa"/>
            </w:tcMar>
          </w:tcPr>
          <w:p w:rsidR="00CA5D6B" w:rsidRPr="00A92C57" w:rsidRDefault="00CA5D6B" w:rsidP="00C743E3">
            <w:pPr>
              <w:pStyle w:val="ListParagraph"/>
              <w:numPr>
                <w:ilvl w:val="0"/>
                <w:numId w:val="28"/>
              </w:numPr>
              <w:spacing w:after="120" w:line="240" w:lineRule="auto"/>
              <w:rPr>
                <w:rFonts w:asciiTheme="minorHAnsi" w:hAnsiTheme="minorHAnsi" w:cstheme="minorHAnsi"/>
                <w:color w:val="000000" w:themeColor="text1"/>
              </w:rPr>
            </w:pPr>
            <w:r w:rsidRPr="00C55A84">
              <w:rPr>
                <w:rFonts w:asciiTheme="minorHAnsi" w:hAnsiTheme="minorHAnsi" w:cstheme="minorHAnsi"/>
                <w:color w:val="000000" w:themeColor="text1"/>
              </w:rPr>
              <w:t>Councils to ensure there is robust scrutiny at all levels of the strategy, from Elected Members to Independent Chairs through to Strat</w:t>
            </w:r>
            <w:r>
              <w:rPr>
                <w:rFonts w:asciiTheme="minorHAnsi" w:hAnsiTheme="minorHAnsi" w:cstheme="minorHAnsi"/>
                <w:color w:val="000000" w:themeColor="text1"/>
              </w:rPr>
              <w:t>egic and operational leads.</w:t>
            </w:r>
          </w:p>
        </w:tc>
        <w:tc>
          <w:tcPr>
            <w:tcW w:w="1701" w:type="dxa"/>
            <w:shd w:val="clear" w:color="auto" w:fill="auto"/>
            <w:tcMar>
              <w:top w:w="28" w:type="dxa"/>
              <w:bottom w:w="28" w:type="dxa"/>
            </w:tcMar>
          </w:tcPr>
          <w:p w:rsidR="00CA5D6B" w:rsidRDefault="00CA5D6B"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LSCB:</w:t>
            </w:r>
            <w:r w:rsidR="00342103">
              <w:rPr>
                <w:rFonts w:asciiTheme="minorHAnsi" w:hAnsiTheme="minorHAnsi" w:cstheme="minorHAnsi"/>
                <w:color w:val="000000" w:themeColor="text1"/>
              </w:rPr>
              <w:t xml:space="preserve"> Independent</w:t>
            </w:r>
            <w:r>
              <w:rPr>
                <w:rFonts w:asciiTheme="minorHAnsi" w:hAnsiTheme="minorHAnsi" w:cstheme="minorHAnsi"/>
                <w:color w:val="000000" w:themeColor="text1"/>
              </w:rPr>
              <w:t xml:space="preserve"> Chair</w:t>
            </w:r>
          </w:p>
          <w:p w:rsidR="00CA5D6B" w:rsidRDefault="00CA5D6B"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w:t>
            </w:r>
            <w:r w:rsidR="00342103">
              <w:rPr>
                <w:rFonts w:asciiTheme="minorHAnsi" w:hAnsiTheme="minorHAnsi" w:cstheme="minorHAnsi"/>
                <w:color w:val="000000" w:themeColor="text1"/>
              </w:rPr>
              <w:t xml:space="preserve">earning </w:t>
            </w:r>
            <w:r>
              <w:rPr>
                <w:rFonts w:asciiTheme="minorHAnsi" w:hAnsiTheme="minorHAnsi" w:cstheme="minorHAnsi"/>
                <w:color w:val="000000" w:themeColor="text1"/>
              </w:rPr>
              <w:t>&amp;</w:t>
            </w:r>
            <w:r w:rsidR="00342103">
              <w:rPr>
                <w:rFonts w:asciiTheme="minorHAnsi" w:hAnsiTheme="minorHAnsi" w:cstheme="minorHAnsi"/>
                <w:color w:val="000000" w:themeColor="text1"/>
              </w:rPr>
              <w:t xml:space="preserve"> </w:t>
            </w:r>
            <w:r>
              <w:rPr>
                <w:rFonts w:asciiTheme="minorHAnsi" w:hAnsiTheme="minorHAnsi" w:cstheme="minorHAnsi"/>
                <w:color w:val="000000" w:themeColor="text1"/>
              </w:rPr>
              <w:t>I</w:t>
            </w:r>
            <w:r w:rsidR="00342103">
              <w:rPr>
                <w:rFonts w:asciiTheme="minorHAnsi" w:hAnsiTheme="minorHAnsi" w:cstheme="minorHAnsi"/>
                <w:color w:val="000000" w:themeColor="text1"/>
              </w:rPr>
              <w:t xml:space="preserve">mprovement subgroup  </w:t>
            </w:r>
            <w:r>
              <w:rPr>
                <w:rFonts w:asciiTheme="minorHAnsi" w:hAnsiTheme="minorHAnsi" w:cstheme="minorHAnsi"/>
                <w:color w:val="000000" w:themeColor="text1"/>
              </w:rPr>
              <w:t>G</w:t>
            </w:r>
            <w:r w:rsidR="00342103">
              <w:rPr>
                <w:rFonts w:asciiTheme="minorHAnsi" w:hAnsiTheme="minorHAnsi" w:cstheme="minorHAnsi"/>
                <w:color w:val="000000" w:themeColor="text1"/>
              </w:rPr>
              <w:t>roup</w:t>
            </w:r>
            <w:r>
              <w:rPr>
                <w:rFonts w:asciiTheme="minorHAnsi" w:hAnsiTheme="minorHAnsi" w:cstheme="minorHAnsi"/>
                <w:color w:val="000000" w:themeColor="text1"/>
              </w:rPr>
              <w:t xml:space="preserve"> chair</w:t>
            </w:r>
          </w:p>
          <w:p w:rsidR="00CA5D6B" w:rsidRPr="00154842" w:rsidRDefault="00CA5D6B" w:rsidP="00C954DC">
            <w:pPr>
              <w:pStyle w:val="ListParagraph"/>
              <w:spacing w:after="0" w:line="240" w:lineRule="auto"/>
              <w:ind w:left="0"/>
              <w:rPr>
                <w:rFonts w:asciiTheme="minorHAnsi" w:hAnsiTheme="minorHAnsi" w:cstheme="minorHAnsi"/>
                <w:color w:val="000000" w:themeColor="text1"/>
              </w:rPr>
            </w:pPr>
          </w:p>
        </w:tc>
        <w:tc>
          <w:tcPr>
            <w:tcW w:w="1417" w:type="dxa"/>
            <w:shd w:val="clear" w:color="auto" w:fill="auto"/>
            <w:tcMar>
              <w:top w:w="28" w:type="dxa"/>
              <w:bottom w:w="28" w:type="dxa"/>
            </w:tcMar>
          </w:tcPr>
          <w:p w:rsidR="00342103" w:rsidRDefault="00342103"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w:t>
            </w:r>
          </w:p>
          <w:p w:rsidR="00CA5D6B" w:rsidRPr="00154842" w:rsidRDefault="00342103"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2015</w:t>
            </w:r>
          </w:p>
        </w:tc>
        <w:tc>
          <w:tcPr>
            <w:tcW w:w="3402" w:type="dxa"/>
            <w:shd w:val="clear" w:color="auto" w:fill="auto"/>
            <w:tcMar>
              <w:top w:w="28" w:type="dxa"/>
              <w:bottom w:w="28" w:type="dxa"/>
            </w:tcMar>
          </w:tcPr>
          <w:p w:rsidR="00CA5D6B" w:rsidRDefault="00CA5D6B"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Twice yearly, Chair’s</w:t>
            </w:r>
            <w:r w:rsidR="00342103">
              <w:rPr>
                <w:rFonts w:asciiTheme="minorHAnsi" w:hAnsiTheme="minorHAnsi" w:cstheme="minorHAnsi"/>
                <w:color w:val="000000" w:themeColor="text1"/>
              </w:rPr>
              <w:t xml:space="preserve"> CSE progress report to be shared with Elected</w:t>
            </w:r>
            <w:r>
              <w:rPr>
                <w:rFonts w:asciiTheme="minorHAnsi" w:hAnsiTheme="minorHAnsi" w:cstheme="minorHAnsi"/>
                <w:color w:val="000000" w:themeColor="text1"/>
              </w:rPr>
              <w:t xml:space="preserve"> </w:t>
            </w:r>
            <w:r w:rsidR="0098649A">
              <w:rPr>
                <w:rFonts w:asciiTheme="minorHAnsi" w:hAnsiTheme="minorHAnsi" w:cstheme="minorHAnsi"/>
                <w:color w:val="000000" w:themeColor="text1"/>
              </w:rPr>
              <w:t>M</w:t>
            </w:r>
            <w:r>
              <w:rPr>
                <w:rFonts w:asciiTheme="minorHAnsi" w:hAnsiTheme="minorHAnsi" w:cstheme="minorHAnsi"/>
                <w:color w:val="000000" w:themeColor="text1"/>
              </w:rPr>
              <w:t>embers through attendance at LBC Scrutiny Committees.</w:t>
            </w:r>
          </w:p>
          <w:p w:rsidR="00CA5D6B" w:rsidRPr="00154842" w:rsidRDefault="00CA5D6B" w:rsidP="001145D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w:t>
            </w:r>
            <w:r w:rsidR="00342103">
              <w:rPr>
                <w:rFonts w:asciiTheme="minorHAnsi" w:hAnsiTheme="minorHAnsi" w:cstheme="minorHAnsi"/>
                <w:color w:val="000000" w:themeColor="text1"/>
              </w:rPr>
              <w:t xml:space="preserve">earning </w:t>
            </w:r>
            <w:r>
              <w:rPr>
                <w:rFonts w:asciiTheme="minorHAnsi" w:hAnsiTheme="minorHAnsi" w:cstheme="minorHAnsi"/>
                <w:color w:val="000000" w:themeColor="text1"/>
              </w:rPr>
              <w:t>&amp;I</w:t>
            </w:r>
            <w:r w:rsidR="00342103">
              <w:rPr>
                <w:rFonts w:asciiTheme="minorHAnsi" w:hAnsiTheme="minorHAnsi" w:cstheme="minorHAnsi"/>
                <w:color w:val="000000" w:themeColor="text1"/>
              </w:rPr>
              <w:t>mprovement Group to</w:t>
            </w:r>
            <w:r>
              <w:rPr>
                <w:rFonts w:asciiTheme="minorHAnsi" w:hAnsiTheme="minorHAnsi" w:cstheme="minorHAnsi"/>
                <w:color w:val="000000" w:themeColor="text1"/>
              </w:rPr>
              <w:t xml:space="preserve"> take forward operational implementation and learning and development arising from this.</w:t>
            </w:r>
          </w:p>
        </w:tc>
        <w:tc>
          <w:tcPr>
            <w:tcW w:w="851" w:type="dxa"/>
            <w:shd w:val="clear" w:color="auto" w:fill="0070C0"/>
          </w:tcPr>
          <w:p w:rsidR="00CA5D6B"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Blue</w:t>
            </w:r>
          </w:p>
        </w:tc>
        <w:tc>
          <w:tcPr>
            <w:tcW w:w="850" w:type="dxa"/>
            <w:shd w:val="clear" w:color="auto" w:fill="FFC000"/>
          </w:tcPr>
          <w:p w:rsidR="00CA5D6B" w:rsidRPr="00E902FC" w:rsidRDefault="00E902FC" w:rsidP="00E902FC">
            <w:pPr>
              <w:spacing w:after="0" w:line="240" w:lineRule="auto"/>
              <w:jc w:val="center"/>
              <w:rPr>
                <w:rFonts w:asciiTheme="minorHAnsi" w:hAnsiTheme="minorHAnsi" w:cstheme="minorHAnsi"/>
                <w:b/>
              </w:rPr>
            </w:pPr>
            <w:r w:rsidRPr="00E902FC">
              <w:rPr>
                <w:rFonts w:asciiTheme="minorHAnsi" w:hAnsiTheme="minorHAnsi" w:cstheme="minorHAnsi"/>
                <w:b/>
              </w:rPr>
              <w:t>Amber</w:t>
            </w:r>
          </w:p>
        </w:tc>
      </w:tr>
      <w:tr w:rsidR="00CA5D6B" w:rsidRPr="004E4F70" w:rsidTr="001E2D54">
        <w:tc>
          <w:tcPr>
            <w:tcW w:w="704" w:type="dxa"/>
            <w:vMerge/>
            <w:shd w:val="clear" w:color="auto" w:fill="auto"/>
            <w:tcMar>
              <w:top w:w="28" w:type="dxa"/>
              <w:bottom w:w="28" w:type="dxa"/>
            </w:tcMar>
          </w:tcPr>
          <w:p w:rsidR="00CA5D6B" w:rsidRPr="00645CD8" w:rsidRDefault="00CA5D6B" w:rsidP="00645CD8">
            <w:pPr>
              <w:spacing w:after="0" w:line="240" w:lineRule="auto"/>
              <w:jc w:val="center"/>
              <w:rPr>
                <w:rFonts w:asciiTheme="minorHAnsi" w:hAnsiTheme="minorHAnsi" w:cstheme="minorHAnsi"/>
                <w:b/>
              </w:rPr>
            </w:pPr>
          </w:p>
        </w:tc>
        <w:tc>
          <w:tcPr>
            <w:tcW w:w="6101" w:type="dxa"/>
            <w:shd w:val="clear" w:color="auto" w:fill="auto"/>
            <w:tcMar>
              <w:top w:w="28" w:type="dxa"/>
              <w:bottom w:w="28" w:type="dxa"/>
            </w:tcMar>
          </w:tcPr>
          <w:p w:rsidR="00CA5D6B" w:rsidRPr="00A92C57" w:rsidRDefault="00CA5D6B" w:rsidP="00C743E3">
            <w:pPr>
              <w:pStyle w:val="ListParagraph"/>
              <w:numPr>
                <w:ilvl w:val="0"/>
                <w:numId w:val="28"/>
              </w:numPr>
              <w:spacing w:after="120" w:line="240" w:lineRule="auto"/>
              <w:rPr>
                <w:rFonts w:asciiTheme="minorHAnsi" w:hAnsiTheme="minorHAnsi" w:cstheme="minorHAnsi"/>
                <w:color w:val="000000" w:themeColor="text1"/>
              </w:rPr>
            </w:pPr>
            <w:r w:rsidRPr="00A92C57">
              <w:rPr>
                <w:rFonts w:asciiTheme="minorHAnsi" w:hAnsiTheme="minorHAnsi" w:cstheme="minorHAnsi"/>
                <w:color w:val="000000" w:themeColor="text1"/>
              </w:rPr>
              <w:t>A revised multi-agency Problem Profile needs to be completed incorporating partner agenc</w:t>
            </w:r>
            <w:r w:rsidR="00F720C9">
              <w:rPr>
                <w:rFonts w:asciiTheme="minorHAnsi" w:hAnsiTheme="minorHAnsi" w:cstheme="minorHAnsi"/>
                <w:color w:val="000000" w:themeColor="text1"/>
              </w:rPr>
              <w:t>y’s</w:t>
            </w:r>
            <w:r w:rsidRPr="00A92C57">
              <w:rPr>
                <w:rFonts w:asciiTheme="minorHAnsi" w:hAnsiTheme="minorHAnsi" w:cstheme="minorHAnsi"/>
                <w:color w:val="000000" w:themeColor="text1"/>
              </w:rPr>
              <w:t xml:space="preserve"> data including the CPS and the Police, to include a flagging system to improve the collation of CSE activity</w:t>
            </w:r>
            <w:r w:rsidR="001145D9">
              <w:rPr>
                <w:rFonts w:asciiTheme="minorHAnsi" w:hAnsiTheme="minorHAnsi" w:cstheme="minorHAnsi"/>
                <w:color w:val="000000" w:themeColor="text1"/>
              </w:rPr>
              <w:t>.</w:t>
            </w:r>
          </w:p>
        </w:tc>
        <w:tc>
          <w:tcPr>
            <w:tcW w:w="1701" w:type="dxa"/>
            <w:shd w:val="clear" w:color="auto" w:fill="auto"/>
            <w:tcMar>
              <w:top w:w="28" w:type="dxa"/>
              <w:bottom w:w="28" w:type="dxa"/>
            </w:tcMar>
          </w:tcPr>
          <w:p w:rsidR="00CA5D6B" w:rsidRPr="00FE589C" w:rsidRDefault="00CA5D6B" w:rsidP="00C954DC">
            <w:pPr>
              <w:spacing w:after="0" w:line="240" w:lineRule="auto"/>
              <w:rPr>
                <w:rFonts w:asciiTheme="minorHAnsi" w:hAnsiTheme="minorHAnsi" w:cstheme="minorHAnsi"/>
                <w:color w:val="000000" w:themeColor="text1"/>
              </w:rPr>
            </w:pPr>
            <w:r w:rsidRPr="00FE589C">
              <w:rPr>
                <w:rFonts w:asciiTheme="minorHAnsi" w:hAnsiTheme="minorHAnsi" w:cstheme="minorHAnsi"/>
                <w:color w:val="000000" w:themeColor="text1"/>
              </w:rPr>
              <w:t>C</w:t>
            </w:r>
            <w:r w:rsidR="00423DD5">
              <w:rPr>
                <w:rFonts w:asciiTheme="minorHAnsi" w:hAnsiTheme="minorHAnsi" w:cstheme="minorHAnsi"/>
                <w:color w:val="000000" w:themeColor="text1"/>
              </w:rPr>
              <w:t xml:space="preserve">ommunity </w:t>
            </w:r>
            <w:r w:rsidR="00423DD5" w:rsidRPr="00FE589C">
              <w:rPr>
                <w:rFonts w:asciiTheme="minorHAnsi" w:hAnsiTheme="minorHAnsi" w:cstheme="minorHAnsi"/>
                <w:color w:val="000000" w:themeColor="text1"/>
              </w:rPr>
              <w:t>S</w:t>
            </w:r>
            <w:r w:rsidR="00423DD5">
              <w:rPr>
                <w:rFonts w:asciiTheme="minorHAnsi" w:hAnsiTheme="minorHAnsi" w:cstheme="minorHAnsi"/>
                <w:color w:val="000000" w:themeColor="text1"/>
              </w:rPr>
              <w:t xml:space="preserve">afety </w:t>
            </w:r>
            <w:r w:rsidRPr="00FE589C">
              <w:rPr>
                <w:rFonts w:asciiTheme="minorHAnsi" w:hAnsiTheme="minorHAnsi" w:cstheme="minorHAnsi"/>
                <w:color w:val="000000" w:themeColor="text1"/>
              </w:rPr>
              <w:t>P</w:t>
            </w:r>
            <w:r w:rsidR="00423DD5">
              <w:rPr>
                <w:rFonts w:asciiTheme="minorHAnsi" w:hAnsiTheme="minorHAnsi" w:cstheme="minorHAnsi"/>
                <w:color w:val="000000" w:themeColor="text1"/>
              </w:rPr>
              <w:t>artnership</w:t>
            </w:r>
          </w:p>
          <w:p w:rsidR="00CA5D6B" w:rsidRPr="00154842" w:rsidRDefault="00CA5D6B" w:rsidP="00C954DC">
            <w:pPr>
              <w:pStyle w:val="ListParagraph"/>
              <w:spacing w:after="0" w:line="240" w:lineRule="auto"/>
              <w:ind w:left="0"/>
              <w:rPr>
                <w:rFonts w:asciiTheme="minorHAnsi" w:hAnsiTheme="minorHAnsi" w:cstheme="minorHAnsi"/>
                <w:color w:val="000000" w:themeColor="text1"/>
              </w:rPr>
            </w:pPr>
          </w:p>
        </w:tc>
        <w:tc>
          <w:tcPr>
            <w:tcW w:w="1417" w:type="dxa"/>
            <w:shd w:val="clear" w:color="auto" w:fill="auto"/>
            <w:tcMar>
              <w:top w:w="28" w:type="dxa"/>
              <w:bottom w:w="28" w:type="dxa"/>
            </w:tcMar>
          </w:tcPr>
          <w:p w:rsidR="00CA5D6B" w:rsidRPr="00154842" w:rsidRDefault="00936B19"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December 2015 </w:t>
            </w:r>
          </w:p>
        </w:tc>
        <w:tc>
          <w:tcPr>
            <w:tcW w:w="3402" w:type="dxa"/>
            <w:shd w:val="clear" w:color="auto" w:fill="auto"/>
            <w:tcMar>
              <w:top w:w="28" w:type="dxa"/>
              <w:bottom w:w="28" w:type="dxa"/>
            </w:tcMar>
          </w:tcPr>
          <w:p w:rsidR="00CA5D6B" w:rsidRPr="00154842" w:rsidRDefault="00CA5D6B"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Pan Beds, multi agency T&amp;F group is in place collating information f</w:t>
            </w:r>
            <w:r w:rsidR="00C51795">
              <w:rPr>
                <w:rFonts w:asciiTheme="minorHAnsi" w:hAnsiTheme="minorHAnsi" w:cstheme="minorHAnsi"/>
                <w:color w:val="000000" w:themeColor="text1"/>
              </w:rPr>
              <w:t xml:space="preserve">rom Case file audits to assist with  the </w:t>
            </w:r>
            <w:r>
              <w:rPr>
                <w:rFonts w:asciiTheme="minorHAnsi" w:hAnsiTheme="minorHAnsi" w:cstheme="minorHAnsi"/>
                <w:color w:val="000000" w:themeColor="text1"/>
              </w:rPr>
              <w:t>Problem Profile ac</w:t>
            </w:r>
            <w:r w:rsidR="00C51795">
              <w:rPr>
                <w:rFonts w:asciiTheme="minorHAnsi" w:hAnsiTheme="minorHAnsi" w:cstheme="minorHAnsi"/>
                <w:color w:val="000000" w:themeColor="text1"/>
              </w:rPr>
              <w:t>ross Bedfordshire, which is currently underway</w:t>
            </w:r>
            <w:r w:rsidR="00A222D9">
              <w:rPr>
                <w:rFonts w:asciiTheme="minorHAnsi" w:hAnsiTheme="minorHAnsi" w:cstheme="minorHAnsi"/>
                <w:color w:val="000000" w:themeColor="text1"/>
              </w:rPr>
              <w:t>.</w:t>
            </w:r>
          </w:p>
        </w:tc>
        <w:tc>
          <w:tcPr>
            <w:tcW w:w="851" w:type="dxa"/>
            <w:shd w:val="clear" w:color="auto" w:fill="FFC000"/>
          </w:tcPr>
          <w:p w:rsidR="00CA5D6B"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Amber</w:t>
            </w:r>
          </w:p>
        </w:tc>
        <w:tc>
          <w:tcPr>
            <w:tcW w:w="850" w:type="dxa"/>
            <w:shd w:val="clear" w:color="auto" w:fill="808080" w:themeFill="background1" w:themeFillShade="80"/>
          </w:tcPr>
          <w:p w:rsidR="00CA5D6B" w:rsidRPr="00A02D47" w:rsidRDefault="00673BC6" w:rsidP="00C954DC">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E902FC" w:rsidRPr="004E4F70" w:rsidTr="001E2D54">
        <w:tc>
          <w:tcPr>
            <w:tcW w:w="704" w:type="dxa"/>
            <w:vMerge w:val="restart"/>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r w:rsidRPr="00645CD8">
              <w:rPr>
                <w:rFonts w:asciiTheme="minorHAnsi" w:hAnsiTheme="minorHAnsi" w:cstheme="minorHAnsi"/>
                <w:b/>
                <w:color w:val="000000" w:themeColor="text1"/>
              </w:rPr>
              <w:t>2</w:t>
            </w:r>
          </w:p>
        </w:tc>
        <w:tc>
          <w:tcPr>
            <w:tcW w:w="6101" w:type="dxa"/>
            <w:shd w:val="clear" w:color="auto" w:fill="auto"/>
            <w:tcMar>
              <w:top w:w="28" w:type="dxa"/>
              <w:bottom w:w="28" w:type="dxa"/>
            </w:tcMar>
          </w:tcPr>
          <w:p w:rsidR="00E902FC" w:rsidRPr="00952C33" w:rsidRDefault="00E902FC" w:rsidP="00C954DC">
            <w:pPr>
              <w:spacing w:after="120" w:line="240" w:lineRule="auto"/>
              <w:rPr>
                <w:rFonts w:asciiTheme="minorHAnsi" w:hAnsiTheme="minorHAnsi" w:cstheme="minorHAnsi"/>
                <w:b/>
                <w:bCs/>
                <w:color w:val="000000" w:themeColor="text1"/>
              </w:rPr>
            </w:pPr>
            <w:r w:rsidRPr="00952C33">
              <w:rPr>
                <w:rFonts w:asciiTheme="minorHAnsi" w:hAnsiTheme="minorHAnsi" w:cstheme="minorHAnsi"/>
                <w:b/>
                <w:bCs/>
                <w:color w:val="000000" w:themeColor="text1"/>
              </w:rPr>
              <w:t>Training and Awareness</w:t>
            </w:r>
          </w:p>
          <w:p w:rsidR="00E902FC" w:rsidRPr="00936D0C" w:rsidRDefault="00E902FC" w:rsidP="00207C7C">
            <w:pPr>
              <w:pStyle w:val="ListParagraph"/>
              <w:numPr>
                <w:ilvl w:val="0"/>
                <w:numId w:val="27"/>
              </w:numPr>
              <w:spacing w:after="120" w:line="240" w:lineRule="auto"/>
              <w:rPr>
                <w:rFonts w:asciiTheme="minorHAnsi" w:hAnsiTheme="minorHAnsi" w:cstheme="minorHAnsi"/>
                <w:bCs/>
                <w:color w:val="000000" w:themeColor="text1"/>
              </w:rPr>
            </w:pPr>
            <w:r w:rsidRPr="00936D0C">
              <w:rPr>
                <w:rFonts w:asciiTheme="minorHAnsi" w:hAnsiTheme="minorHAnsi" w:cstheme="minorHAnsi"/>
                <w:bCs/>
                <w:color w:val="000000" w:themeColor="text1"/>
              </w:rPr>
              <w:t xml:space="preserve">LSCB </w:t>
            </w:r>
            <w:r w:rsidR="00207C7C" w:rsidRPr="00207C7C">
              <w:rPr>
                <w:rFonts w:asciiTheme="minorHAnsi" w:hAnsiTheme="minorHAnsi" w:cstheme="minorHAnsi"/>
                <w:bCs/>
                <w:color w:val="000000" w:themeColor="text1"/>
              </w:rPr>
              <w:t xml:space="preserve">should continue to support and maintain the current good quality public awareness raising campaigns, briefings and events. </w:t>
            </w:r>
            <w:r w:rsidRPr="00936D0C">
              <w:rPr>
                <w:rFonts w:asciiTheme="minorHAnsi" w:hAnsiTheme="minorHAnsi" w:cstheme="minorHAnsi"/>
                <w:bCs/>
                <w:color w:val="FF0000"/>
              </w:rPr>
              <w:t>(</w:t>
            </w:r>
            <w:r>
              <w:rPr>
                <w:rFonts w:asciiTheme="minorHAnsi" w:hAnsiTheme="minorHAnsi" w:cstheme="minorHAnsi"/>
                <w:bCs/>
                <w:color w:val="FF0000"/>
              </w:rPr>
              <w:t>NWG Luton S</w:t>
            </w:r>
            <w:r w:rsidRPr="00936D0C">
              <w:rPr>
                <w:rFonts w:asciiTheme="minorHAnsi" w:hAnsiTheme="minorHAnsi" w:cstheme="minorHAnsi"/>
                <w:bCs/>
                <w:color w:val="FF0000"/>
              </w:rPr>
              <w:t>pecific</w:t>
            </w:r>
            <w:r>
              <w:rPr>
                <w:rFonts w:asciiTheme="minorHAnsi" w:hAnsiTheme="minorHAnsi" w:cstheme="minorHAnsi"/>
                <w:bCs/>
                <w:color w:val="FF0000"/>
              </w:rPr>
              <w:t xml:space="preserve"> Recommendation</w:t>
            </w:r>
            <w:r w:rsidRPr="00936D0C">
              <w:rPr>
                <w:rFonts w:asciiTheme="minorHAnsi" w:hAnsiTheme="minorHAnsi" w:cstheme="minorHAnsi"/>
                <w:bCs/>
                <w:color w:val="FF0000"/>
              </w:rPr>
              <w:t>)</w:t>
            </w:r>
          </w:p>
        </w:tc>
        <w:tc>
          <w:tcPr>
            <w:tcW w:w="1701" w:type="dxa"/>
            <w:shd w:val="clear" w:color="auto" w:fill="auto"/>
            <w:tcMar>
              <w:top w:w="28" w:type="dxa"/>
              <w:bottom w:w="28" w:type="dxa"/>
            </w:tcMar>
          </w:tcPr>
          <w:p w:rsidR="00E902FC" w:rsidRDefault="00E902FC" w:rsidP="00936D0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LSCB: </w:t>
            </w:r>
          </w:p>
          <w:p w:rsidR="00E902FC" w:rsidRPr="00154842" w:rsidRDefault="00E902FC" w:rsidP="00936D0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Business manager</w:t>
            </w: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Ongoing</w:t>
            </w:r>
          </w:p>
        </w:tc>
        <w:tc>
          <w:tcPr>
            <w:tcW w:w="3402" w:type="dxa"/>
            <w:shd w:val="clear" w:color="auto" w:fill="auto"/>
            <w:tcMar>
              <w:top w:w="28" w:type="dxa"/>
              <w:bottom w:w="28" w:type="dxa"/>
            </w:tcMar>
          </w:tcPr>
          <w:p w:rsidR="00E902FC" w:rsidRPr="00154842" w:rsidRDefault="00E902FC" w:rsidP="001145D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This was identified as strength within NWF findings.</w:t>
            </w:r>
          </w:p>
        </w:tc>
        <w:tc>
          <w:tcPr>
            <w:tcW w:w="851" w:type="dxa"/>
            <w:shd w:val="clear" w:color="auto" w:fill="00B050"/>
          </w:tcPr>
          <w:p w:rsidR="00E902FC" w:rsidRDefault="00E902FC">
            <w:r w:rsidRPr="0056637C">
              <w:rPr>
                <w:rFonts w:asciiTheme="minorHAnsi" w:hAnsiTheme="minorHAnsi" w:cstheme="minorHAnsi"/>
                <w:b/>
              </w:rPr>
              <w:t>Green</w:t>
            </w:r>
          </w:p>
        </w:tc>
        <w:tc>
          <w:tcPr>
            <w:tcW w:w="850" w:type="dxa"/>
            <w:shd w:val="clear" w:color="auto" w:fill="00B050"/>
          </w:tcPr>
          <w:p w:rsidR="00E902FC" w:rsidRDefault="00E902FC">
            <w:r w:rsidRPr="0056637C">
              <w:rPr>
                <w:rFonts w:asciiTheme="minorHAnsi" w:hAnsiTheme="minorHAnsi" w:cstheme="minorHAnsi"/>
                <w:b/>
              </w:rPr>
              <w:t>Green</w:t>
            </w:r>
          </w:p>
        </w:tc>
      </w:tr>
      <w:tr w:rsidR="00673BC6" w:rsidRPr="004E4F70" w:rsidTr="00E1117C">
        <w:tc>
          <w:tcPr>
            <w:tcW w:w="704" w:type="dxa"/>
            <w:vMerge/>
            <w:shd w:val="clear" w:color="auto" w:fill="auto"/>
            <w:tcMar>
              <w:top w:w="28" w:type="dxa"/>
              <w:bottom w:w="28" w:type="dxa"/>
            </w:tcMar>
          </w:tcPr>
          <w:p w:rsidR="00673BC6" w:rsidRPr="00645CD8" w:rsidRDefault="00673BC6"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673BC6" w:rsidRPr="009C645F" w:rsidRDefault="00673BC6" w:rsidP="00C743E3">
            <w:pPr>
              <w:pStyle w:val="ListParagraph"/>
              <w:numPr>
                <w:ilvl w:val="0"/>
                <w:numId w:val="27"/>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three Authorities/LSCBs should develop and commission a Pan Bedfordshire programme of training in CSE/THB/NRM, which includes information regarding missing, for all professionals working with or making decisions about vulnerable children and young people including senior officers and council members.</w:t>
            </w:r>
          </w:p>
        </w:tc>
        <w:tc>
          <w:tcPr>
            <w:tcW w:w="1701" w:type="dxa"/>
            <w:shd w:val="clear" w:color="auto" w:fill="auto"/>
            <w:tcMar>
              <w:top w:w="28" w:type="dxa"/>
              <w:bottom w:w="28" w:type="dxa"/>
            </w:tcMar>
          </w:tcPr>
          <w:p w:rsidR="00673BC6" w:rsidRDefault="00673BC6" w:rsidP="00A9480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LSCB:</w:t>
            </w:r>
          </w:p>
          <w:p w:rsidR="00673BC6" w:rsidRDefault="00673BC6" w:rsidP="00A9480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Corporate training team</w:t>
            </w:r>
          </w:p>
          <w:p w:rsidR="00673BC6" w:rsidRPr="00154842" w:rsidRDefault="00673BC6" w:rsidP="00A9480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673BC6" w:rsidRPr="00154842" w:rsidRDefault="00673BC6" w:rsidP="00A9480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 Completed </w:t>
            </w:r>
          </w:p>
        </w:tc>
        <w:tc>
          <w:tcPr>
            <w:tcW w:w="3402" w:type="dxa"/>
            <w:shd w:val="clear" w:color="auto" w:fill="auto"/>
            <w:tcMar>
              <w:top w:w="28" w:type="dxa"/>
              <w:bottom w:w="28" w:type="dxa"/>
            </w:tcMar>
          </w:tcPr>
          <w:p w:rsidR="00673BC6" w:rsidRPr="00AF2589" w:rsidRDefault="00673BC6" w:rsidP="00A9480C">
            <w:pPr>
              <w:spacing w:after="0" w:line="240" w:lineRule="auto"/>
              <w:rPr>
                <w:rFonts w:asciiTheme="minorHAnsi" w:hAnsiTheme="minorHAnsi" w:cstheme="minorHAnsi"/>
                <w:color w:val="C00000"/>
              </w:rPr>
            </w:pPr>
            <w:r>
              <w:rPr>
                <w:rFonts w:asciiTheme="minorHAnsi" w:hAnsiTheme="minorHAnsi" w:cstheme="minorHAnsi"/>
                <w:color w:val="000000" w:themeColor="text1"/>
              </w:rPr>
              <w:t>Training review completed which includes a pan beds training option - to be presented to the LSCB for decision in December 2015.</w:t>
            </w:r>
          </w:p>
          <w:p w:rsidR="00673BC6" w:rsidRPr="00154842" w:rsidRDefault="00673BC6" w:rsidP="00A9480C">
            <w:pPr>
              <w:spacing w:after="0" w:line="240" w:lineRule="auto"/>
              <w:rPr>
                <w:rFonts w:asciiTheme="minorHAnsi" w:hAnsiTheme="minorHAnsi" w:cstheme="minorHAnsi"/>
                <w:color w:val="000000" w:themeColor="text1"/>
              </w:rPr>
            </w:pPr>
          </w:p>
        </w:tc>
        <w:tc>
          <w:tcPr>
            <w:tcW w:w="851" w:type="dxa"/>
            <w:shd w:val="clear" w:color="auto" w:fill="0070C0"/>
          </w:tcPr>
          <w:p w:rsidR="00673BC6" w:rsidRPr="00E902FC" w:rsidRDefault="00E902FC" w:rsidP="00C954DC">
            <w:pPr>
              <w:spacing w:after="0" w:line="240" w:lineRule="auto"/>
              <w:rPr>
                <w:rFonts w:asciiTheme="minorHAnsi" w:hAnsiTheme="minorHAnsi" w:cstheme="minorHAnsi"/>
                <w:b/>
              </w:rPr>
            </w:pPr>
            <w:r w:rsidRPr="00E902FC">
              <w:rPr>
                <w:rFonts w:asciiTheme="minorHAnsi" w:hAnsiTheme="minorHAnsi" w:cstheme="minorHAnsi"/>
                <w:b/>
              </w:rPr>
              <w:t>Blue</w:t>
            </w:r>
          </w:p>
        </w:tc>
        <w:tc>
          <w:tcPr>
            <w:tcW w:w="850" w:type="dxa"/>
            <w:shd w:val="clear" w:color="auto" w:fill="808080" w:themeFill="background1" w:themeFillShade="80"/>
          </w:tcPr>
          <w:p w:rsidR="00673BC6" w:rsidRDefault="00673BC6">
            <w:r w:rsidRPr="0019141A">
              <w:rPr>
                <w:rFonts w:asciiTheme="minorHAnsi" w:hAnsiTheme="minorHAnsi" w:cstheme="minorHAnsi"/>
                <w:b/>
              </w:rPr>
              <w:t>Grey</w:t>
            </w:r>
          </w:p>
        </w:tc>
      </w:tr>
      <w:tr w:rsidR="00673BC6" w:rsidRPr="004E4F70" w:rsidTr="001E2D54">
        <w:tc>
          <w:tcPr>
            <w:tcW w:w="704" w:type="dxa"/>
            <w:vMerge/>
            <w:shd w:val="clear" w:color="auto" w:fill="auto"/>
            <w:tcMar>
              <w:top w:w="28" w:type="dxa"/>
              <w:bottom w:w="28" w:type="dxa"/>
            </w:tcMar>
          </w:tcPr>
          <w:p w:rsidR="00673BC6" w:rsidRPr="00645CD8" w:rsidRDefault="00673BC6"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673BC6" w:rsidRPr="009C645F" w:rsidRDefault="00673BC6" w:rsidP="00C743E3">
            <w:pPr>
              <w:pStyle w:val="ListParagraph"/>
              <w:numPr>
                <w:ilvl w:val="0"/>
                <w:numId w:val="27"/>
              </w:numPr>
              <w:spacing w:after="120" w:line="240" w:lineRule="auto"/>
              <w:rPr>
                <w:rFonts w:asciiTheme="minorHAnsi" w:hAnsiTheme="minorHAnsi" w:cstheme="minorHAnsi"/>
                <w:b/>
                <w:bCs/>
                <w:color w:val="000000" w:themeColor="text1"/>
              </w:rPr>
            </w:pPr>
            <w:r w:rsidRPr="009C645F">
              <w:rPr>
                <w:rFonts w:asciiTheme="minorHAnsi" w:hAnsiTheme="minorHAnsi" w:cstheme="minorHAnsi"/>
                <w:color w:val="000000" w:themeColor="text1"/>
              </w:rPr>
              <w:t>All newly recruited staff should access on-line CSE/THB training as a minimum requirement and this training should be mandatory for all staff working with children and young people. There should be multi-agency classroom based training for those who deal with CSE in their daily work and this to be followed up with on-going and regular updates/briefings for staff trained in CSE.</w:t>
            </w:r>
          </w:p>
        </w:tc>
        <w:tc>
          <w:tcPr>
            <w:tcW w:w="1701" w:type="dxa"/>
            <w:shd w:val="clear" w:color="auto" w:fill="auto"/>
            <w:tcMar>
              <w:top w:w="28" w:type="dxa"/>
              <w:bottom w:w="28" w:type="dxa"/>
            </w:tcMar>
          </w:tcPr>
          <w:p w:rsidR="00673BC6" w:rsidRDefault="00673BC6" w:rsidP="00C954D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LSCB: Learning &amp; Improvement Sub Group</w:t>
            </w:r>
          </w:p>
          <w:p w:rsidR="00673BC6" w:rsidRPr="00154842" w:rsidRDefault="00673BC6" w:rsidP="00C954D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673BC6" w:rsidRPr="00154842"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673BC6" w:rsidRPr="00154842" w:rsidRDefault="00673BC6" w:rsidP="001145D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The learning and Improvement group will take forward the multi agency workforce development plan. The outcome of which will be presented to the Board for approval in December 2015.</w:t>
            </w:r>
          </w:p>
        </w:tc>
        <w:tc>
          <w:tcPr>
            <w:tcW w:w="851" w:type="dxa"/>
            <w:shd w:val="clear" w:color="auto" w:fill="FFC000"/>
          </w:tcPr>
          <w:p w:rsidR="00673BC6" w:rsidRPr="00E902FC" w:rsidRDefault="00E902FC" w:rsidP="00C954DC">
            <w:pPr>
              <w:spacing w:after="0" w:line="240" w:lineRule="auto"/>
              <w:rPr>
                <w:rFonts w:asciiTheme="minorHAnsi" w:hAnsiTheme="minorHAnsi" w:cstheme="minorHAnsi"/>
                <w:b/>
              </w:rPr>
            </w:pPr>
            <w:r w:rsidRPr="00E902FC">
              <w:rPr>
                <w:rFonts w:asciiTheme="minorHAnsi" w:hAnsiTheme="minorHAnsi" w:cstheme="minorHAnsi"/>
                <w:b/>
              </w:rPr>
              <w:t>Amber</w:t>
            </w:r>
          </w:p>
        </w:tc>
        <w:tc>
          <w:tcPr>
            <w:tcW w:w="850" w:type="dxa"/>
            <w:shd w:val="clear" w:color="auto" w:fill="808080" w:themeFill="background1" w:themeFillShade="80"/>
          </w:tcPr>
          <w:p w:rsidR="00673BC6" w:rsidRDefault="00673BC6">
            <w:r w:rsidRPr="0019141A">
              <w:rPr>
                <w:rFonts w:asciiTheme="minorHAnsi" w:hAnsiTheme="minorHAnsi" w:cstheme="minorHAnsi"/>
                <w:b/>
              </w:rPr>
              <w:t>Grey</w:t>
            </w:r>
          </w:p>
        </w:tc>
      </w:tr>
      <w:tr w:rsidR="00E902FC" w:rsidRPr="004E4F70" w:rsidTr="001E2D54">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E902FC" w:rsidRPr="009C645F" w:rsidRDefault="00E902FC" w:rsidP="00C743E3">
            <w:pPr>
              <w:pStyle w:val="ListParagraph"/>
              <w:numPr>
                <w:ilvl w:val="0"/>
                <w:numId w:val="27"/>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LSCBs should seek assurance that all relevant staff in all agencies have accessed appropriate training.</w:t>
            </w:r>
          </w:p>
        </w:tc>
        <w:tc>
          <w:tcPr>
            <w:tcW w:w="1701" w:type="dxa"/>
            <w:shd w:val="clear" w:color="auto" w:fill="auto"/>
            <w:tcMar>
              <w:top w:w="28" w:type="dxa"/>
              <w:bottom w:w="28" w:type="dxa"/>
            </w:tcMar>
          </w:tcPr>
          <w:p w:rsidR="00E902FC" w:rsidRDefault="00E902FC" w:rsidP="00C954D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 xml:space="preserve">LSCB: Scrutiny &amp; Assurance Sub </w:t>
            </w:r>
            <w:r>
              <w:rPr>
                <w:rFonts w:asciiTheme="minorHAnsi" w:hAnsiTheme="minorHAnsi" w:cstheme="minorHAnsi"/>
                <w:color w:val="000000" w:themeColor="text1"/>
              </w:rPr>
              <w:lastRenderedPageBreak/>
              <w:t>Group</w:t>
            </w:r>
          </w:p>
          <w:p w:rsidR="00E902FC" w:rsidRDefault="00E902FC" w:rsidP="00C954D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Learning &amp; Improvement Sub Group</w:t>
            </w:r>
          </w:p>
          <w:p w:rsidR="00E902FC" w:rsidRPr="00154842" w:rsidRDefault="00E902FC" w:rsidP="00C954D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November 2015</w:t>
            </w:r>
          </w:p>
        </w:tc>
        <w:tc>
          <w:tcPr>
            <w:tcW w:w="3402"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Scrutiny and Assurance Group will request the L&amp;IG to require </w:t>
            </w:r>
            <w:r>
              <w:rPr>
                <w:rFonts w:asciiTheme="minorHAnsi" w:hAnsiTheme="minorHAnsi" w:cstheme="minorHAnsi"/>
                <w:color w:val="000000" w:themeColor="text1"/>
              </w:rPr>
              <w:lastRenderedPageBreak/>
              <w:t>Individual agencies to produce highlight reports on staff access to CSE and related training. This has been requested for the November meeting.</w:t>
            </w:r>
          </w:p>
        </w:tc>
        <w:tc>
          <w:tcPr>
            <w:tcW w:w="851" w:type="dxa"/>
            <w:shd w:val="clear" w:color="auto" w:fill="FFC000"/>
          </w:tcPr>
          <w:p w:rsidR="00E902FC" w:rsidRDefault="00E902FC">
            <w:r w:rsidRPr="00642D4D">
              <w:rPr>
                <w:rFonts w:asciiTheme="minorHAnsi" w:hAnsiTheme="minorHAnsi" w:cstheme="minorHAnsi"/>
                <w:b/>
              </w:rPr>
              <w:lastRenderedPageBreak/>
              <w:t>Amber</w:t>
            </w:r>
          </w:p>
        </w:tc>
        <w:tc>
          <w:tcPr>
            <w:tcW w:w="850" w:type="dxa"/>
            <w:shd w:val="clear" w:color="auto" w:fill="808080" w:themeFill="background1" w:themeFillShade="80"/>
          </w:tcPr>
          <w:p w:rsidR="00E902FC" w:rsidRDefault="00E902FC">
            <w:r w:rsidRPr="0019141A">
              <w:rPr>
                <w:rFonts w:asciiTheme="minorHAnsi" w:hAnsiTheme="minorHAnsi" w:cstheme="minorHAnsi"/>
                <w:b/>
              </w:rPr>
              <w:t>Grey</w:t>
            </w:r>
          </w:p>
        </w:tc>
      </w:tr>
      <w:tr w:rsidR="00E902FC" w:rsidRPr="004E4F70" w:rsidTr="001E2D54">
        <w:tc>
          <w:tcPr>
            <w:tcW w:w="704" w:type="dxa"/>
            <w:vMerge w:val="restart"/>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vMerge w:val="restart"/>
            <w:shd w:val="clear" w:color="auto" w:fill="auto"/>
            <w:tcMar>
              <w:top w:w="28" w:type="dxa"/>
              <w:bottom w:w="28" w:type="dxa"/>
            </w:tcMar>
          </w:tcPr>
          <w:p w:rsidR="00E902FC" w:rsidRPr="009C645F" w:rsidRDefault="00E902FC" w:rsidP="00C743E3">
            <w:pPr>
              <w:pStyle w:val="ListParagraph"/>
              <w:numPr>
                <w:ilvl w:val="0"/>
                <w:numId w:val="27"/>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A Pan-Bedfordshire multi-agency communications strategy to be developed promoting awareness and education, which incorporates community, schools and youth provision engagement.</w:t>
            </w:r>
          </w:p>
        </w:tc>
        <w:tc>
          <w:tcPr>
            <w:tcW w:w="1701" w:type="dxa"/>
            <w:shd w:val="clear" w:color="auto" w:fill="auto"/>
            <w:tcMar>
              <w:top w:w="28" w:type="dxa"/>
              <w:bottom w:w="28" w:type="dxa"/>
            </w:tcMar>
          </w:tcPr>
          <w:p w:rsidR="00E902FC" w:rsidRDefault="00E902FC" w:rsidP="00C954DC">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 xml:space="preserve">LSCB: Business Manager </w:t>
            </w:r>
          </w:p>
          <w:p w:rsidR="00E902FC" w:rsidRDefault="00E902FC" w:rsidP="00C954DC">
            <w:pPr>
              <w:spacing w:after="0" w:line="240" w:lineRule="auto"/>
              <w:rPr>
                <w:rFonts w:asciiTheme="minorHAnsi" w:hAnsiTheme="minorHAnsi" w:cstheme="minorHAnsi"/>
                <w:color w:val="000000" w:themeColor="text1"/>
              </w:rPr>
            </w:pPr>
          </w:p>
          <w:p w:rsidR="00E902FC" w:rsidRPr="00154842" w:rsidRDefault="00E902FC" w:rsidP="00C954D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E902FC" w:rsidRPr="00154842" w:rsidRDefault="00E902FC" w:rsidP="001145D9">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LSCB business manager is working with the Pan Beds multi agency CSE group on developing a Pan Beds CSE communications strategy.  To be agreed at the December 2015 group meeting.</w:t>
            </w:r>
          </w:p>
        </w:tc>
        <w:tc>
          <w:tcPr>
            <w:tcW w:w="851" w:type="dxa"/>
            <w:shd w:val="clear" w:color="auto" w:fill="FFC000"/>
          </w:tcPr>
          <w:p w:rsidR="00E902FC" w:rsidRDefault="00E902FC">
            <w:r w:rsidRPr="00642D4D">
              <w:rPr>
                <w:rFonts w:asciiTheme="minorHAnsi" w:hAnsiTheme="minorHAnsi" w:cstheme="minorHAnsi"/>
                <w:b/>
              </w:rPr>
              <w:t>Amber</w:t>
            </w:r>
          </w:p>
        </w:tc>
        <w:tc>
          <w:tcPr>
            <w:tcW w:w="850" w:type="dxa"/>
            <w:shd w:val="clear" w:color="auto" w:fill="808080" w:themeFill="background1" w:themeFillShade="80"/>
          </w:tcPr>
          <w:p w:rsidR="00E902FC" w:rsidRDefault="00E902FC">
            <w:r w:rsidRPr="006C4C74">
              <w:rPr>
                <w:rFonts w:asciiTheme="minorHAnsi" w:hAnsiTheme="minorHAnsi" w:cstheme="minorHAnsi"/>
                <w:b/>
              </w:rPr>
              <w:t>Grey</w:t>
            </w:r>
          </w:p>
        </w:tc>
      </w:tr>
      <w:tr w:rsidR="00E902FC" w:rsidRPr="004E4F70" w:rsidTr="001E2D54">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vMerge/>
            <w:shd w:val="clear" w:color="auto" w:fill="auto"/>
            <w:tcMar>
              <w:top w:w="28" w:type="dxa"/>
              <w:bottom w:w="28" w:type="dxa"/>
            </w:tcMar>
          </w:tcPr>
          <w:p w:rsidR="00E902FC" w:rsidRPr="001D6071" w:rsidRDefault="00E902FC" w:rsidP="00C954DC">
            <w:pPr>
              <w:spacing w:after="120" w:line="240" w:lineRule="auto"/>
              <w:rPr>
                <w:rFonts w:asciiTheme="minorHAnsi" w:hAnsiTheme="minorHAnsi" w:cstheme="minorHAnsi"/>
                <w:b/>
                <w:bCs/>
                <w:color w:val="000000" w:themeColor="text1"/>
              </w:rPr>
            </w:pPr>
          </w:p>
        </w:tc>
        <w:tc>
          <w:tcPr>
            <w:tcW w:w="1701" w:type="dxa"/>
            <w:shd w:val="clear" w:color="auto" w:fill="auto"/>
            <w:tcMar>
              <w:top w:w="28" w:type="dxa"/>
              <w:bottom w:w="28" w:type="dxa"/>
            </w:tcMar>
          </w:tcPr>
          <w:p w:rsidR="00E902FC" w:rsidRPr="00D23D0A" w:rsidRDefault="00E902FC" w:rsidP="00325E5B">
            <w:pPr>
              <w:spacing w:after="0" w:line="240" w:lineRule="auto"/>
              <w:rPr>
                <w:rFonts w:asciiTheme="minorHAnsi" w:hAnsiTheme="minorHAnsi" w:cstheme="minorHAnsi"/>
              </w:rPr>
            </w:pPr>
            <w:r w:rsidRPr="00D23D0A">
              <w:rPr>
                <w:rFonts w:asciiTheme="minorHAnsi" w:hAnsiTheme="minorHAnsi" w:cstheme="minorHAnsi"/>
                <w:b/>
              </w:rPr>
              <w:t>LBC:</w:t>
            </w:r>
            <w:r>
              <w:rPr>
                <w:rFonts w:asciiTheme="minorHAnsi" w:hAnsiTheme="minorHAnsi" w:cstheme="minorHAnsi"/>
              </w:rPr>
              <w:t xml:space="preserve"> L </w:t>
            </w:r>
            <w:r w:rsidRPr="00D23D0A">
              <w:rPr>
                <w:rFonts w:asciiTheme="minorHAnsi" w:hAnsiTheme="minorHAnsi" w:cstheme="minorHAnsi"/>
              </w:rPr>
              <w:t>Levy</w:t>
            </w:r>
          </w:p>
          <w:p w:rsidR="00E902FC" w:rsidRPr="00D23D0A" w:rsidRDefault="00E902FC" w:rsidP="00325E5B">
            <w:pPr>
              <w:spacing w:after="0" w:line="240" w:lineRule="auto"/>
              <w:rPr>
                <w:rFonts w:asciiTheme="minorHAnsi" w:hAnsiTheme="minorHAnsi" w:cstheme="minorHAnsi"/>
              </w:rPr>
            </w:pPr>
            <w:r w:rsidRPr="00D23D0A">
              <w:rPr>
                <w:rFonts w:asciiTheme="minorHAnsi" w:hAnsiTheme="minorHAnsi" w:cstheme="minorHAnsi"/>
              </w:rPr>
              <w:t>Comms team</w:t>
            </w:r>
          </w:p>
          <w:p w:rsidR="00E902FC" w:rsidRDefault="00E902FC" w:rsidP="00C954D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September 2015</w:t>
            </w:r>
          </w:p>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Refresh every 6 months</w:t>
            </w:r>
          </w:p>
        </w:tc>
        <w:tc>
          <w:tcPr>
            <w:tcW w:w="3402"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As outlined under Promotion 1.1 a. (pg9).</w:t>
            </w:r>
          </w:p>
        </w:tc>
        <w:tc>
          <w:tcPr>
            <w:tcW w:w="851" w:type="dxa"/>
            <w:shd w:val="clear" w:color="auto" w:fill="FFC000"/>
          </w:tcPr>
          <w:p w:rsidR="00E902FC" w:rsidRDefault="00E902FC">
            <w:r w:rsidRPr="00642D4D">
              <w:rPr>
                <w:rFonts w:asciiTheme="minorHAnsi" w:hAnsiTheme="minorHAnsi" w:cstheme="minorHAnsi"/>
                <w:b/>
              </w:rPr>
              <w:t>Amber</w:t>
            </w:r>
          </w:p>
        </w:tc>
        <w:tc>
          <w:tcPr>
            <w:tcW w:w="850" w:type="dxa"/>
            <w:shd w:val="clear" w:color="auto" w:fill="808080" w:themeFill="background1" w:themeFillShade="80"/>
          </w:tcPr>
          <w:p w:rsidR="00E902FC" w:rsidRDefault="00E902FC">
            <w:r w:rsidRPr="006C4C74">
              <w:rPr>
                <w:rFonts w:asciiTheme="minorHAnsi" w:hAnsiTheme="minorHAnsi" w:cstheme="minorHAnsi"/>
                <w:b/>
              </w:rPr>
              <w:t>Grey</w:t>
            </w:r>
          </w:p>
        </w:tc>
      </w:tr>
      <w:tr w:rsidR="00E902FC" w:rsidRPr="004E4F70" w:rsidTr="001E2D54">
        <w:tc>
          <w:tcPr>
            <w:tcW w:w="704" w:type="dxa"/>
            <w:vMerge w:val="restart"/>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r w:rsidRPr="00645CD8">
              <w:rPr>
                <w:rFonts w:asciiTheme="minorHAnsi" w:hAnsiTheme="minorHAnsi" w:cstheme="minorHAnsi"/>
                <w:b/>
                <w:color w:val="000000" w:themeColor="text1"/>
              </w:rPr>
              <w:t>3</w:t>
            </w:r>
          </w:p>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E902FC" w:rsidRPr="001D6071" w:rsidRDefault="00E902FC" w:rsidP="00C954DC">
            <w:pPr>
              <w:spacing w:after="120" w:line="240" w:lineRule="auto"/>
              <w:rPr>
                <w:rFonts w:asciiTheme="minorHAnsi" w:hAnsiTheme="minorHAnsi" w:cstheme="minorHAnsi"/>
                <w:b/>
                <w:bCs/>
                <w:color w:val="000000" w:themeColor="text1"/>
              </w:rPr>
            </w:pPr>
            <w:r w:rsidRPr="001D6071">
              <w:rPr>
                <w:rFonts w:asciiTheme="minorHAnsi" w:hAnsiTheme="minorHAnsi" w:cstheme="minorHAnsi"/>
                <w:b/>
                <w:bCs/>
                <w:color w:val="000000" w:themeColor="text1"/>
              </w:rPr>
              <w:t>Information Sharing:</w:t>
            </w:r>
          </w:p>
          <w:p w:rsidR="00E902FC" w:rsidRPr="00936D0C" w:rsidRDefault="00E902FC" w:rsidP="00C743E3">
            <w:pPr>
              <w:pStyle w:val="ListParagraph"/>
              <w:numPr>
                <w:ilvl w:val="0"/>
                <w:numId w:val="26"/>
              </w:numPr>
              <w:spacing w:after="120" w:line="240" w:lineRule="auto"/>
              <w:rPr>
                <w:rFonts w:asciiTheme="minorHAnsi" w:hAnsiTheme="minorHAnsi" w:cstheme="minorHAnsi"/>
                <w:b/>
                <w:bCs/>
                <w:color w:val="000000" w:themeColor="text1"/>
              </w:rPr>
            </w:pPr>
            <w:r w:rsidRPr="00936D0C">
              <w:rPr>
                <w:rFonts w:asciiTheme="minorHAnsi" w:hAnsiTheme="minorHAnsi" w:cstheme="minorHAnsi"/>
                <w:bCs/>
              </w:rPr>
              <w:t>CSC should ensure that Early Help Teams and Assessment and Referral Teams work together at senior operational management level to maintain appropriate social work help to young people at risk of or suffering low and medium risk of CSE, and to ensure information is shared effectively, including foster carers and fostering teams. Feedback should be given to all referral agencies by CSC</w:t>
            </w:r>
            <w:r>
              <w:rPr>
                <w:rFonts w:asciiTheme="minorHAnsi" w:hAnsiTheme="minorHAnsi" w:cstheme="minorHAnsi"/>
                <w:bCs/>
              </w:rPr>
              <w:t xml:space="preserve"> </w:t>
            </w:r>
            <w:r w:rsidRPr="00936D0C">
              <w:rPr>
                <w:rFonts w:asciiTheme="minorHAnsi" w:hAnsiTheme="minorHAnsi" w:cstheme="minorHAnsi"/>
                <w:bCs/>
              </w:rPr>
              <w:t xml:space="preserve"> </w:t>
            </w:r>
            <w:r w:rsidRPr="00936D0C">
              <w:rPr>
                <w:rFonts w:asciiTheme="minorHAnsi" w:hAnsiTheme="minorHAnsi" w:cstheme="minorHAnsi"/>
                <w:bCs/>
                <w:color w:val="FF0000"/>
              </w:rPr>
              <w:t>(</w:t>
            </w:r>
            <w:r>
              <w:rPr>
                <w:rFonts w:asciiTheme="minorHAnsi" w:hAnsiTheme="minorHAnsi" w:cstheme="minorHAnsi"/>
                <w:bCs/>
                <w:color w:val="FF0000"/>
              </w:rPr>
              <w:t xml:space="preserve">NWG </w:t>
            </w:r>
            <w:r w:rsidRPr="00936D0C">
              <w:rPr>
                <w:rFonts w:asciiTheme="minorHAnsi" w:hAnsiTheme="minorHAnsi" w:cstheme="minorHAnsi"/>
                <w:bCs/>
                <w:color w:val="FF0000"/>
              </w:rPr>
              <w:t>Luton specific</w:t>
            </w:r>
            <w:r>
              <w:rPr>
                <w:rFonts w:asciiTheme="minorHAnsi" w:hAnsiTheme="minorHAnsi" w:cstheme="minorHAnsi"/>
                <w:bCs/>
                <w:color w:val="FF0000"/>
              </w:rPr>
              <w:t xml:space="preserve"> Recommendation</w:t>
            </w:r>
            <w:r w:rsidRPr="00936D0C">
              <w:rPr>
                <w:rFonts w:asciiTheme="minorHAnsi" w:hAnsiTheme="minorHAnsi" w:cstheme="minorHAnsi"/>
                <w:bCs/>
                <w:color w:val="FF0000"/>
              </w:rPr>
              <w:t>)</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CL: Service Directors </w:t>
            </w:r>
          </w:p>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Specialist Family Support &amp;</w:t>
            </w:r>
          </w:p>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Early Intervention &amp; Prevention Service</w:t>
            </w: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October 2015</w:t>
            </w:r>
          </w:p>
          <w:p w:rsidR="00E902FC" w:rsidRPr="002A4682" w:rsidRDefault="00E902FC" w:rsidP="00C954DC">
            <w:pPr>
              <w:spacing w:after="0" w:line="240" w:lineRule="auto"/>
              <w:rPr>
                <w:rFonts w:asciiTheme="minorHAnsi" w:hAnsiTheme="minorHAnsi" w:cstheme="minorHAnsi"/>
                <w:color w:val="FF0000"/>
              </w:rPr>
            </w:pPr>
          </w:p>
        </w:tc>
        <w:tc>
          <w:tcPr>
            <w:tcW w:w="3402"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p>
          <w:p w:rsidR="00E902FC" w:rsidRDefault="00206F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New threshold document launched across the partnership</w:t>
            </w:r>
          </w:p>
          <w:p w:rsidR="00E902FC" w:rsidRPr="002A4682" w:rsidRDefault="00206FC6" w:rsidP="00C954DC">
            <w:pPr>
              <w:spacing w:after="0" w:line="240" w:lineRule="auto"/>
              <w:rPr>
                <w:rFonts w:asciiTheme="minorHAnsi" w:hAnsiTheme="minorHAnsi" w:cstheme="minorHAnsi"/>
                <w:color w:val="FF0000"/>
              </w:rPr>
            </w:pPr>
            <w:r>
              <w:rPr>
                <w:rFonts w:asciiTheme="minorHAnsi" w:hAnsiTheme="minorHAnsi" w:cstheme="minorHAnsi"/>
                <w:color w:val="FF0000"/>
              </w:rPr>
              <w:t xml:space="preserve"> </w:t>
            </w:r>
            <w:r w:rsidRPr="00206FC6">
              <w:rPr>
                <w:rFonts w:asciiTheme="minorHAnsi" w:hAnsiTheme="minorHAnsi" w:cstheme="minorHAnsi"/>
              </w:rPr>
              <w:t>Early help assessments include CSE risk assessment new draft step up and step down policy ready for implementation</w:t>
            </w:r>
          </w:p>
        </w:tc>
        <w:tc>
          <w:tcPr>
            <w:tcW w:w="851" w:type="dxa"/>
            <w:shd w:val="clear" w:color="auto" w:fill="FFC000"/>
          </w:tcPr>
          <w:p w:rsidR="00E902FC" w:rsidRDefault="00E902FC">
            <w:r w:rsidRPr="00642D4D">
              <w:rPr>
                <w:rFonts w:asciiTheme="minorHAnsi" w:hAnsiTheme="minorHAnsi" w:cstheme="minorHAnsi"/>
                <w:b/>
              </w:rPr>
              <w:t>Amber</w:t>
            </w:r>
          </w:p>
        </w:tc>
        <w:tc>
          <w:tcPr>
            <w:tcW w:w="850" w:type="dxa"/>
            <w:shd w:val="clear" w:color="auto" w:fill="808080" w:themeFill="background1" w:themeFillShade="80"/>
          </w:tcPr>
          <w:p w:rsidR="00E902FC" w:rsidRDefault="00E902FC">
            <w:r w:rsidRPr="006C4C74">
              <w:rPr>
                <w:rFonts w:asciiTheme="minorHAnsi" w:hAnsiTheme="minorHAnsi" w:cstheme="minorHAnsi"/>
                <w:b/>
              </w:rPr>
              <w:t>Grey</w:t>
            </w:r>
          </w:p>
        </w:tc>
      </w:tr>
      <w:tr w:rsidR="00E902FC" w:rsidRPr="004E4F70" w:rsidTr="00E1117C">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vMerge w:val="restart"/>
            <w:shd w:val="clear" w:color="auto" w:fill="auto"/>
            <w:tcMar>
              <w:top w:w="28" w:type="dxa"/>
              <w:bottom w:w="28" w:type="dxa"/>
            </w:tcMar>
          </w:tcPr>
          <w:p w:rsidR="00E902FC" w:rsidRPr="00936D0C" w:rsidRDefault="00E902FC" w:rsidP="00C743E3">
            <w:pPr>
              <w:pStyle w:val="ListParagraph"/>
              <w:numPr>
                <w:ilvl w:val="0"/>
                <w:numId w:val="26"/>
              </w:numPr>
              <w:spacing w:after="120" w:line="240" w:lineRule="auto"/>
              <w:rPr>
                <w:rFonts w:asciiTheme="minorHAnsi" w:hAnsiTheme="minorHAnsi" w:cstheme="minorHAnsi"/>
                <w:b/>
                <w:bCs/>
                <w:color w:val="000000" w:themeColor="text1"/>
              </w:rPr>
            </w:pPr>
            <w:r w:rsidRPr="00936D0C">
              <w:rPr>
                <w:rFonts w:asciiTheme="minorHAnsi" w:hAnsiTheme="minorHAnsi" w:cstheme="minorHAnsi"/>
                <w:bCs/>
              </w:rPr>
              <w:t xml:space="preserve">Multi-agency working needs to be improved through an LSCB led quality assurance programme to ensure common understandings of CSE, roles and responsibilities and information sharing pathways to include health services, the voluntary sector and information from ‘Return from Missing’ interviews </w:t>
            </w:r>
            <w:r>
              <w:rPr>
                <w:rFonts w:asciiTheme="minorHAnsi" w:hAnsiTheme="minorHAnsi" w:cstheme="minorHAnsi"/>
                <w:bCs/>
              </w:rPr>
              <w:t xml:space="preserve"> </w:t>
            </w:r>
            <w:r w:rsidRPr="00936D0C">
              <w:rPr>
                <w:rFonts w:asciiTheme="minorHAnsi" w:hAnsiTheme="minorHAnsi" w:cstheme="minorHAnsi"/>
                <w:bCs/>
                <w:color w:val="FF0000"/>
              </w:rPr>
              <w:t>(</w:t>
            </w:r>
            <w:r>
              <w:rPr>
                <w:rFonts w:asciiTheme="minorHAnsi" w:hAnsiTheme="minorHAnsi" w:cstheme="minorHAnsi"/>
                <w:bCs/>
                <w:color w:val="FF0000"/>
              </w:rPr>
              <w:t>NWG Luton specific  Recommendation)</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LSCB: Business Manager</w:t>
            </w:r>
          </w:p>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p>
          <w:p w:rsidR="00E902FC" w:rsidRPr="00C55A84" w:rsidRDefault="00E902FC" w:rsidP="00C954DC">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 Ongoing</w:t>
            </w:r>
          </w:p>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p>
          <w:p w:rsidR="00E902FC" w:rsidRDefault="00E902FC" w:rsidP="00C954DC">
            <w:pPr>
              <w:spacing w:after="0" w:line="240" w:lineRule="auto"/>
              <w:rPr>
                <w:rFonts w:asciiTheme="minorHAnsi" w:hAnsiTheme="minorHAnsi" w:cstheme="minorHAnsi"/>
                <w:color w:val="000000" w:themeColor="text1"/>
              </w:rPr>
            </w:pPr>
          </w:p>
          <w:p w:rsidR="00E902FC" w:rsidRPr="00154842" w:rsidRDefault="00E902FC" w:rsidP="00C954DC">
            <w:pPr>
              <w:spacing w:after="0" w:line="240" w:lineRule="auto"/>
              <w:rPr>
                <w:rFonts w:asciiTheme="minorHAnsi" w:hAnsiTheme="minorHAnsi" w:cstheme="minorHAnsi"/>
                <w:color w:val="000000" w:themeColor="text1"/>
              </w:rPr>
            </w:pPr>
          </w:p>
        </w:tc>
        <w:tc>
          <w:tcPr>
            <w:tcW w:w="3402" w:type="dxa"/>
            <w:shd w:val="clear" w:color="auto" w:fill="auto"/>
            <w:tcMar>
              <w:top w:w="28" w:type="dxa"/>
              <w:bottom w:w="28" w:type="dxa"/>
            </w:tcMar>
          </w:tcPr>
          <w:p w:rsidR="00E902FC" w:rsidRPr="00C55A84" w:rsidRDefault="00E902FC" w:rsidP="0081428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Multi Agency quality Assurance case file audit in relation to CSE cases and pathways have been completed and findings will be reported to the LSCB in December 2015.</w:t>
            </w:r>
          </w:p>
        </w:tc>
        <w:tc>
          <w:tcPr>
            <w:tcW w:w="851" w:type="dxa"/>
            <w:shd w:val="clear" w:color="auto" w:fill="0070C0"/>
          </w:tcPr>
          <w:p w:rsidR="00E902FC" w:rsidRDefault="00E902FC">
            <w:r w:rsidRPr="00DB330F">
              <w:rPr>
                <w:rFonts w:asciiTheme="minorHAnsi" w:hAnsiTheme="minorHAnsi" w:cstheme="minorHAnsi"/>
                <w:b/>
              </w:rPr>
              <w:t>Blue</w:t>
            </w:r>
          </w:p>
        </w:tc>
        <w:tc>
          <w:tcPr>
            <w:tcW w:w="850" w:type="dxa"/>
            <w:shd w:val="clear" w:color="auto" w:fill="808080" w:themeFill="background1" w:themeFillShade="80"/>
          </w:tcPr>
          <w:p w:rsidR="00E902FC" w:rsidRPr="00A02D47" w:rsidRDefault="00E902FC" w:rsidP="00C954DC">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E902FC" w:rsidRPr="004E4F70" w:rsidTr="001E2D54">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vMerge/>
            <w:shd w:val="clear" w:color="auto" w:fill="auto"/>
            <w:tcMar>
              <w:top w:w="28" w:type="dxa"/>
              <w:bottom w:w="28" w:type="dxa"/>
            </w:tcMar>
          </w:tcPr>
          <w:p w:rsidR="00E902FC" w:rsidRPr="00936D0C" w:rsidRDefault="00E902FC" w:rsidP="00C743E3">
            <w:pPr>
              <w:pStyle w:val="ListParagraph"/>
              <w:numPr>
                <w:ilvl w:val="0"/>
                <w:numId w:val="26"/>
              </w:numPr>
              <w:spacing w:after="120" w:line="240" w:lineRule="auto"/>
              <w:rPr>
                <w:rFonts w:asciiTheme="minorHAnsi" w:hAnsiTheme="minorHAnsi" w:cstheme="minorHAnsi"/>
                <w:bCs/>
              </w:rPr>
            </w:pP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CL: DCS</w:t>
            </w:r>
          </w:p>
        </w:tc>
        <w:tc>
          <w:tcPr>
            <w:tcW w:w="1417" w:type="dxa"/>
            <w:shd w:val="clear" w:color="auto" w:fill="auto"/>
            <w:tcMar>
              <w:top w:w="28" w:type="dxa"/>
              <w:bottom w:w="28" w:type="dxa"/>
            </w:tcMar>
          </w:tcPr>
          <w:p w:rsidR="00E902FC" w:rsidRDefault="00E902FC" w:rsidP="0081428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Implement</w:t>
            </w:r>
          </w:p>
          <w:p w:rsidR="00E902FC" w:rsidRDefault="00E902FC" w:rsidP="0081428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May 2015</w:t>
            </w:r>
          </w:p>
          <w:p w:rsidR="00E902FC" w:rsidRDefault="00E902FC" w:rsidP="0081428A">
            <w:pPr>
              <w:spacing w:after="0" w:line="240" w:lineRule="auto"/>
              <w:rPr>
                <w:rFonts w:asciiTheme="minorHAnsi" w:hAnsiTheme="minorHAnsi" w:cstheme="minorHAnsi"/>
                <w:color w:val="000000" w:themeColor="text1"/>
              </w:rPr>
            </w:pPr>
          </w:p>
          <w:p w:rsidR="00E902FC" w:rsidRDefault="00E902FC" w:rsidP="0081428A">
            <w:pPr>
              <w:spacing w:after="0" w:line="240" w:lineRule="auto"/>
              <w:rPr>
                <w:rFonts w:asciiTheme="minorHAnsi" w:hAnsiTheme="minorHAnsi" w:cstheme="minorHAnsi"/>
                <w:color w:val="000000" w:themeColor="text1"/>
              </w:rPr>
            </w:pPr>
          </w:p>
          <w:p w:rsidR="00E902FC" w:rsidRDefault="00E902FC" w:rsidP="0081428A">
            <w:pPr>
              <w:spacing w:after="0" w:line="240" w:lineRule="auto"/>
              <w:rPr>
                <w:rFonts w:asciiTheme="minorHAnsi" w:hAnsiTheme="minorHAnsi" w:cstheme="minorHAnsi"/>
                <w:color w:val="000000" w:themeColor="text1"/>
              </w:rPr>
            </w:pPr>
          </w:p>
          <w:p w:rsidR="00E902FC" w:rsidRDefault="00E902FC" w:rsidP="0081428A">
            <w:pPr>
              <w:spacing w:after="0" w:line="240" w:lineRule="auto"/>
              <w:rPr>
                <w:rFonts w:asciiTheme="minorHAnsi" w:hAnsiTheme="minorHAnsi" w:cstheme="minorHAnsi"/>
                <w:color w:val="000000" w:themeColor="text1"/>
              </w:rPr>
            </w:pPr>
          </w:p>
          <w:p w:rsidR="00E902FC" w:rsidRDefault="00E902FC" w:rsidP="0081428A">
            <w:pPr>
              <w:spacing w:after="0" w:line="240" w:lineRule="auto"/>
              <w:rPr>
                <w:rFonts w:asciiTheme="minorHAnsi" w:hAnsiTheme="minorHAnsi" w:cstheme="minorHAnsi"/>
                <w:color w:val="000000" w:themeColor="text1"/>
              </w:rPr>
            </w:pPr>
          </w:p>
          <w:p w:rsidR="00E902FC" w:rsidRDefault="00E902FC" w:rsidP="0081428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October</w:t>
            </w:r>
          </w:p>
          <w:p w:rsidR="00E902FC" w:rsidRDefault="00E902FC" w:rsidP="0081428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2015 – Completed.</w:t>
            </w:r>
          </w:p>
        </w:tc>
        <w:tc>
          <w:tcPr>
            <w:tcW w:w="3402"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Return interviews commenced in May 2015  undertaken by the SPOC in relation to LAC children &amp; by  National Young Persons Advocacy Service  (NYAS) for children missing from home. Performance Management data now reported to CL DMT. Audit December 2015</w:t>
            </w:r>
          </w:p>
        </w:tc>
        <w:tc>
          <w:tcPr>
            <w:tcW w:w="851" w:type="dxa"/>
            <w:shd w:val="clear" w:color="auto" w:fill="0070C0"/>
          </w:tcPr>
          <w:p w:rsidR="00E902FC" w:rsidRDefault="00E902FC">
            <w:r w:rsidRPr="00DB330F">
              <w:rPr>
                <w:rFonts w:asciiTheme="minorHAnsi" w:hAnsiTheme="minorHAnsi" w:cstheme="minorHAnsi"/>
                <w:b/>
              </w:rPr>
              <w:t>Blue</w:t>
            </w:r>
          </w:p>
        </w:tc>
        <w:tc>
          <w:tcPr>
            <w:tcW w:w="850" w:type="dxa"/>
            <w:shd w:val="clear" w:color="auto" w:fill="808080" w:themeFill="background1" w:themeFillShade="80"/>
          </w:tcPr>
          <w:p w:rsidR="00E902FC" w:rsidRDefault="00E902FC" w:rsidP="00C954DC">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E902FC" w:rsidRPr="004E4F70" w:rsidTr="001E2D54">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E902FC" w:rsidRPr="00936D0C" w:rsidRDefault="00E902FC" w:rsidP="00C743E3">
            <w:pPr>
              <w:pStyle w:val="ListParagraph"/>
              <w:numPr>
                <w:ilvl w:val="0"/>
                <w:numId w:val="26"/>
              </w:numPr>
              <w:spacing w:after="120" w:line="240" w:lineRule="auto"/>
              <w:rPr>
                <w:rFonts w:asciiTheme="minorHAnsi" w:hAnsiTheme="minorHAnsi" w:cstheme="minorHAnsi"/>
                <w:b/>
                <w:bCs/>
                <w:color w:val="000000" w:themeColor="text1"/>
              </w:rPr>
            </w:pPr>
            <w:r w:rsidRPr="00936D0C">
              <w:rPr>
                <w:rFonts w:asciiTheme="minorHAnsi" w:hAnsiTheme="minorHAnsi" w:cstheme="minorHAnsi"/>
                <w:bCs/>
              </w:rPr>
              <w:t xml:space="preserve">A clear referral pathway to be developed that ensures referrals are assessed by the </w:t>
            </w:r>
            <w:r>
              <w:rPr>
                <w:rFonts w:asciiTheme="minorHAnsi" w:hAnsiTheme="minorHAnsi" w:cstheme="minorHAnsi"/>
                <w:bCs/>
              </w:rPr>
              <w:t xml:space="preserve">Rapid, Intervention and Assessment </w:t>
            </w:r>
            <w:r w:rsidRPr="00936D0C">
              <w:rPr>
                <w:rFonts w:asciiTheme="minorHAnsi" w:hAnsiTheme="minorHAnsi" w:cstheme="minorHAnsi"/>
                <w:bCs/>
              </w:rPr>
              <w:t xml:space="preserve">Team, rather than referred directly to the CSEP </w:t>
            </w:r>
            <w:r w:rsidRPr="00936D0C">
              <w:rPr>
                <w:rFonts w:asciiTheme="minorHAnsi" w:hAnsiTheme="minorHAnsi" w:cstheme="minorHAnsi"/>
                <w:bCs/>
                <w:color w:val="FF0000"/>
              </w:rPr>
              <w:t>(</w:t>
            </w:r>
            <w:r>
              <w:rPr>
                <w:rFonts w:asciiTheme="minorHAnsi" w:hAnsiTheme="minorHAnsi" w:cstheme="minorHAnsi"/>
                <w:bCs/>
                <w:color w:val="FF0000"/>
              </w:rPr>
              <w:t xml:space="preserve">NWG </w:t>
            </w:r>
            <w:r w:rsidRPr="00936D0C">
              <w:rPr>
                <w:rFonts w:asciiTheme="minorHAnsi" w:hAnsiTheme="minorHAnsi" w:cstheme="minorHAnsi"/>
                <w:bCs/>
                <w:color w:val="FF0000"/>
              </w:rPr>
              <w:t>Luton specific</w:t>
            </w:r>
            <w:r>
              <w:rPr>
                <w:rFonts w:asciiTheme="minorHAnsi" w:hAnsiTheme="minorHAnsi" w:cstheme="minorHAnsi"/>
                <w:bCs/>
                <w:color w:val="FF0000"/>
              </w:rPr>
              <w:t xml:space="preserve"> Recommendation)</w:t>
            </w:r>
          </w:p>
        </w:tc>
        <w:tc>
          <w:tcPr>
            <w:tcW w:w="1701" w:type="dxa"/>
            <w:shd w:val="clear" w:color="auto" w:fill="auto"/>
            <w:tcMar>
              <w:top w:w="28" w:type="dxa"/>
              <w:bottom w:w="28" w:type="dxa"/>
            </w:tcMar>
          </w:tcPr>
          <w:p w:rsidR="00E902FC"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CL: Service Director</w:t>
            </w:r>
          </w:p>
          <w:p w:rsidR="00E902FC" w:rsidRPr="00C55A84"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CSE Single Point of Contact; C Doyle</w:t>
            </w: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October / December 2015</w:t>
            </w:r>
          </w:p>
        </w:tc>
        <w:tc>
          <w:tcPr>
            <w:tcW w:w="3402" w:type="dxa"/>
            <w:shd w:val="clear" w:color="auto" w:fill="auto"/>
            <w:tcMar>
              <w:top w:w="28" w:type="dxa"/>
              <w:bottom w:w="28" w:type="dxa"/>
            </w:tcMar>
          </w:tcPr>
          <w:p w:rsidR="00E902FC" w:rsidRPr="00C55A84" w:rsidRDefault="00206F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Reviewed all cases and . all presented to the panel </w:t>
            </w:r>
            <w:r w:rsidR="00921C86">
              <w:rPr>
                <w:rFonts w:asciiTheme="minorHAnsi" w:hAnsiTheme="minorHAnsi" w:cstheme="minorHAnsi"/>
                <w:color w:val="000000" w:themeColor="text1"/>
              </w:rPr>
              <w:t xml:space="preserve"> were known to social care</w:t>
            </w:r>
            <w:r>
              <w:rPr>
                <w:rFonts w:asciiTheme="minorHAnsi" w:hAnsiTheme="minorHAnsi" w:cstheme="minorHAnsi"/>
                <w:color w:val="000000" w:themeColor="text1"/>
              </w:rPr>
              <w:t xml:space="preserve">. </w:t>
            </w:r>
          </w:p>
        </w:tc>
        <w:tc>
          <w:tcPr>
            <w:tcW w:w="851" w:type="dxa"/>
            <w:shd w:val="clear" w:color="auto" w:fill="FFC000"/>
          </w:tcPr>
          <w:p w:rsidR="00E902FC" w:rsidRDefault="00921C86">
            <w:r>
              <w:rPr>
                <w:rFonts w:asciiTheme="minorHAnsi" w:hAnsiTheme="minorHAnsi" w:cstheme="minorHAnsi"/>
                <w:b/>
              </w:rPr>
              <w:t xml:space="preserve">Blue </w:t>
            </w:r>
          </w:p>
        </w:tc>
        <w:tc>
          <w:tcPr>
            <w:tcW w:w="850" w:type="dxa"/>
            <w:shd w:val="clear" w:color="auto" w:fill="FFC000"/>
          </w:tcPr>
          <w:p w:rsidR="00E902FC" w:rsidRDefault="00921C86">
            <w:r>
              <w:rPr>
                <w:rFonts w:asciiTheme="minorHAnsi" w:hAnsiTheme="minorHAnsi" w:cstheme="minorHAnsi"/>
                <w:b/>
              </w:rPr>
              <w:t>Blue</w:t>
            </w:r>
          </w:p>
        </w:tc>
      </w:tr>
      <w:tr w:rsidR="00E902FC" w:rsidRPr="004E4F70" w:rsidTr="00E1117C">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E902FC" w:rsidRPr="00936D0C" w:rsidRDefault="00E902FC" w:rsidP="00C743E3">
            <w:pPr>
              <w:pStyle w:val="ListParagraph"/>
              <w:numPr>
                <w:ilvl w:val="0"/>
                <w:numId w:val="26"/>
              </w:numPr>
              <w:spacing w:after="120" w:line="240" w:lineRule="auto"/>
              <w:rPr>
                <w:rFonts w:asciiTheme="minorHAnsi" w:hAnsiTheme="minorHAnsi" w:cstheme="minorHAnsi"/>
                <w:b/>
                <w:bCs/>
                <w:color w:val="000000" w:themeColor="text1"/>
              </w:rPr>
            </w:pPr>
            <w:r w:rsidRPr="00936D0C">
              <w:rPr>
                <w:rFonts w:asciiTheme="minorHAnsi" w:hAnsiTheme="minorHAnsi" w:cstheme="minorHAnsi"/>
                <w:color w:val="000000" w:themeColor="text1"/>
              </w:rPr>
              <w:t>The Strategic Group should draw up a list of information sharing issues at strategic and operational level, and establish an action plan that is monitored by the LSCB to ensure implementation</w:t>
            </w:r>
          </w:p>
        </w:tc>
        <w:tc>
          <w:tcPr>
            <w:tcW w:w="1701" w:type="dxa"/>
            <w:shd w:val="clear" w:color="auto" w:fill="auto"/>
            <w:tcMar>
              <w:top w:w="28" w:type="dxa"/>
              <w:bottom w:w="28" w:type="dxa"/>
            </w:tcMar>
          </w:tcPr>
          <w:p w:rsidR="00E902FC" w:rsidRPr="00154842" w:rsidRDefault="00E902FC" w:rsidP="00E95CC3">
            <w:pPr>
              <w:spacing w:after="0" w:line="240" w:lineRule="auto"/>
              <w:rPr>
                <w:rFonts w:asciiTheme="minorHAnsi" w:hAnsiTheme="minorHAnsi" w:cstheme="minorHAnsi"/>
                <w:color w:val="000000" w:themeColor="text1"/>
              </w:rPr>
            </w:pPr>
            <w:r w:rsidRPr="00C55A84">
              <w:rPr>
                <w:rFonts w:asciiTheme="minorHAnsi" w:hAnsiTheme="minorHAnsi" w:cstheme="minorHAnsi"/>
                <w:color w:val="000000" w:themeColor="text1"/>
              </w:rPr>
              <w:t>DCS – BBC</w:t>
            </w:r>
          </w:p>
        </w:tc>
        <w:tc>
          <w:tcPr>
            <w:tcW w:w="1417" w:type="dxa"/>
            <w:shd w:val="clear" w:color="auto" w:fill="auto"/>
            <w:tcMar>
              <w:top w:w="28" w:type="dxa"/>
              <w:bottom w:w="28" w:type="dxa"/>
            </w:tcMar>
          </w:tcPr>
          <w:p w:rsidR="00E902FC" w:rsidRPr="00154842" w:rsidRDefault="00E902FC" w:rsidP="00E95CC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November 2015</w:t>
            </w:r>
          </w:p>
        </w:tc>
        <w:tc>
          <w:tcPr>
            <w:tcW w:w="3402" w:type="dxa"/>
            <w:shd w:val="clear" w:color="auto" w:fill="auto"/>
            <w:tcMar>
              <w:top w:w="28" w:type="dxa"/>
              <w:bottom w:w="28" w:type="dxa"/>
            </w:tcMar>
          </w:tcPr>
          <w:p w:rsidR="00E902FC" w:rsidRDefault="00E902FC" w:rsidP="00E95CC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Draft Information Sharing Protocol </w:t>
            </w:r>
          </w:p>
          <w:p w:rsidR="00E902FC" w:rsidRPr="00154842" w:rsidRDefault="00286EB7" w:rsidP="00E95CC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presented . To Chief Executives group in December 2015</w:t>
            </w:r>
          </w:p>
        </w:tc>
        <w:tc>
          <w:tcPr>
            <w:tcW w:w="851" w:type="dxa"/>
            <w:shd w:val="clear" w:color="auto" w:fill="00B050"/>
          </w:tcPr>
          <w:p w:rsidR="00E902FC" w:rsidRPr="00E902FC" w:rsidRDefault="00286EB7" w:rsidP="009E7B28">
            <w:pPr>
              <w:spacing w:after="0" w:line="240" w:lineRule="auto"/>
              <w:rPr>
                <w:rFonts w:asciiTheme="minorHAnsi" w:hAnsiTheme="minorHAnsi" w:cstheme="minorHAnsi"/>
                <w:b/>
              </w:rPr>
            </w:pPr>
            <w:r>
              <w:rPr>
                <w:rFonts w:asciiTheme="minorHAnsi" w:hAnsiTheme="minorHAnsi" w:cstheme="minorHAnsi"/>
                <w:b/>
              </w:rPr>
              <w:t>Green</w:t>
            </w:r>
          </w:p>
        </w:tc>
        <w:tc>
          <w:tcPr>
            <w:tcW w:w="850" w:type="dxa"/>
            <w:shd w:val="clear" w:color="auto" w:fill="FFC000"/>
          </w:tcPr>
          <w:p w:rsidR="00E902FC" w:rsidRDefault="00E902FC">
            <w:r w:rsidRPr="00203E84">
              <w:rPr>
                <w:rFonts w:asciiTheme="minorHAnsi" w:hAnsiTheme="minorHAnsi" w:cstheme="minorHAnsi"/>
                <w:b/>
              </w:rPr>
              <w:t>Amber</w:t>
            </w:r>
          </w:p>
        </w:tc>
      </w:tr>
      <w:tr w:rsidR="00E902FC" w:rsidRPr="004E4F70" w:rsidTr="001E2D54">
        <w:tc>
          <w:tcPr>
            <w:tcW w:w="704" w:type="dxa"/>
            <w:vMerge/>
            <w:shd w:val="clear" w:color="auto" w:fill="auto"/>
            <w:tcMar>
              <w:top w:w="28" w:type="dxa"/>
              <w:bottom w:w="28" w:type="dxa"/>
            </w:tcMar>
          </w:tcPr>
          <w:p w:rsidR="00E902FC" w:rsidRPr="00645CD8" w:rsidRDefault="00E902F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E902FC" w:rsidRPr="00EF42C3" w:rsidRDefault="00E902FC" w:rsidP="00C743E3">
            <w:pPr>
              <w:pStyle w:val="ListParagraph"/>
              <w:numPr>
                <w:ilvl w:val="0"/>
                <w:numId w:val="26"/>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three LSCBs should review their IT systems in collaboration, to ensure that the systems are capable of sharing information between them and with their core partner agencies for the safety and welfare of children and young people across Bedfordshire, supported by  a robust information sharing protocol  within and across all three LSCBs</w:t>
            </w:r>
          </w:p>
        </w:tc>
        <w:tc>
          <w:tcPr>
            <w:tcW w:w="1701"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sidRPr="00C55A84">
              <w:rPr>
                <w:rFonts w:asciiTheme="minorHAnsi" w:hAnsiTheme="minorHAnsi" w:cstheme="minorHAnsi"/>
                <w:color w:val="000000" w:themeColor="text1"/>
              </w:rPr>
              <w:t>LSCB : Business Manager</w:t>
            </w:r>
          </w:p>
        </w:tc>
        <w:tc>
          <w:tcPr>
            <w:tcW w:w="1417"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September 2015</w:t>
            </w:r>
          </w:p>
        </w:tc>
        <w:tc>
          <w:tcPr>
            <w:tcW w:w="3402" w:type="dxa"/>
            <w:shd w:val="clear" w:color="auto" w:fill="auto"/>
            <w:tcMar>
              <w:top w:w="28" w:type="dxa"/>
              <w:bottom w:w="28" w:type="dxa"/>
            </w:tcMar>
          </w:tcPr>
          <w:p w:rsidR="00E902FC" w:rsidRPr="00154842" w:rsidRDefault="00E902FC"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NJB consultancy report recommended a separate Luton Mash due to demographics case volume and identified community need. Report to CLMT 5/11/2015</w:t>
            </w:r>
          </w:p>
        </w:tc>
        <w:tc>
          <w:tcPr>
            <w:tcW w:w="851" w:type="dxa"/>
            <w:shd w:val="clear" w:color="auto" w:fill="FFC000"/>
          </w:tcPr>
          <w:p w:rsidR="00E902FC"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Amber</w:t>
            </w:r>
          </w:p>
        </w:tc>
        <w:tc>
          <w:tcPr>
            <w:tcW w:w="850" w:type="dxa"/>
            <w:shd w:val="clear" w:color="auto" w:fill="FFC000"/>
          </w:tcPr>
          <w:p w:rsidR="00E902FC" w:rsidRDefault="00E902FC">
            <w:r w:rsidRPr="00203E84">
              <w:rPr>
                <w:rFonts w:asciiTheme="minorHAnsi" w:hAnsiTheme="minorHAnsi" w:cstheme="minorHAnsi"/>
                <w:b/>
              </w:rPr>
              <w:t>Amber</w:t>
            </w:r>
          </w:p>
        </w:tc>
      </w:tr>
      <w:tr w:rsidR="00936D0C" w:rsidRPr="004E4F70" w:rsidTr="001E2D54">
        <w:tc>
          <w:tcPr>
            <w:tcW w:w="704" w:type="dxa"/>
            <w:vMerge/>
            <w:shd w:val="clear" w:color="auto" w:fill="auto"/>
            <w:tcMar>
              <w:top w:w="28" w:type="dxa"/>
              <w:bottom w:w="28" w:type="dxa"/>
            </w:tcMar>
          </w:tcPr>
          <w:p w:rsidR="00936D0C" w:rsidRPr="00645CD8" w:rsidRDefault="00936D0C"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936D0C" w:rsidRPr="009C645F" w:rsidRDefault="00936D0C" w:rsidP="00C743E3">
            <w:pPr>
              <w:pStyle w:val="ListParagraph"/>
              <w:numPr>
                <w:ilvl w:val="0"/>
                <w:numId w:val="26"/>
              </w:numPr>
              <w:spacing w:after="120" w:line="240" w:lineRule="auto"/>
              <w:rPr>
                <w:rFonts w:asciiTheme="minorHAnsi" w:hAnsiTheme="minorHAnsi" w:cstheme="minorHAnsi"/>
                <w:color w:val="000000" w:themeColor="text1"/>
              </w:rPr>
            </w:pPr>
            <w:r w:rsidRPr="009C645F">
              <w:rPr>
                <w:rFonts w:asciiTheme="minorHAnsi" w:hAnsiTheme="minorHAnsi" w:cstheme="minorHAnsi"/>
                <w:color w:val="000000" w:themeColor="text1"/>
              </w:rPr>
              <w:t>The CSE Co-ordinator to have oversight of feedback from all Return Missing interviews, in order to form a better picture of CSE related issues Pan- Bedfordshire</w:t>
            </w:r>
          </w:p>
          <w:p w:rsidR="00936D0C" w:rsidRPr="001D6071" w:rsidRDefault="00936D0C" w:rsidP="00C954DC">
            <w:pPr>
              <w:spacing w:after="120" w:line="240" w:lineRule="auto"/>
              <w:rPr>
                <w:rFonts w:asciiTheme="minorHAnsi" w:hAnsiTheme="minorHAnsi" w:cstheme="minorHAnsi"/>
                <w:b/>
                <w:bCs/>
                <w:color w:val="000000" w:themeColor="text1"/>
              </w:rPr>
            </w:pPr>
          </w:p>
        </w:tc>
        <w:tc>
          <w:tcPr>
            <w:tcW w:w="1701" w:type="dxa"/>
            <w:shd w:val="clear" w:color="auto" w:fill="auto"/>
            <w:tcMar>
              <w:top w:w="28" w:type="dxa"/>
              <w:bottom w:w="28" w:type="dxa"/>
            </w:tcMar>
          </w:tcPr>
          <w:p w:rsidR="00936D0C" w:rsidRDefault="006503F0"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LSCB</w:t>
            </w:r>
          </w:p>
          <w:p w:rsidR="006503F0" w:rsidRPr="00154842" w:rsidRDefault="006503F0"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CSE Co-ordinator</w:t>
            </w:r>
          </w:p>
        </w:tc>
        <w:tc>
          <w:tcPr>
            <w:tcW w:w="1417" w:type="dxa"/>
            <w:shd w:val="clear" w:color="auto" w:fill="auto"/>
            <w:tcMar>
              <w:top w:w="28" w:type="dxa"/>
              <w:bottom w:w="28" w:type="dxa"/>
            </w:tcMar>
          </w:tcPr>
          <w:p w:rsidR="00936D0C" w:rsidRPr="00154842" w:rsidRDefault="006503F0"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In Progress</w:t>
            </w:r>
          </w:p>
        </w:tc>
        <w:tc>
          <w:tcPr>
            <w:tcW w:w="3402" w:type="dxa"/>
            <w:shd w:val="clear" w:color="auto" w:fill="auto"/>
            <w:tcMar>
              <w:top w:w="28" w:type="dxa"/>
              <w:bottom w:w="28" w:type="dxa"/>
            </w:tcMar>
          </w:tcPr>
          <w:p w:rsidR="00936D0C" w:rsidRDefault="00936D0C" w:rsidP="00C954DC">
            <w:pPr>
              <w:spacing w:after="0" w:line="240" w:lineRule="auto"/>
              <w:rPr>
                <w:rFonts w:asciiTheme="minorHAnsi" w:hAnsiTheme="minorHAnsi" w:cstheme="minorHAnsi"/>
                <w:color w:val="000000" w:themeColor="text1"/>
              </w:rPr>
            </w:pPr>
            <w:r w:rsidRPr="00C55A84">
              <w:rPr>
                <w:rFonts w:asciiTheme="minorHAnsi" w:hAnsiTheme="minorHAnsi" w:cstheme="minorHAnsi"/>
                <w:color w:val="000000" w:themeColor="text1"/>
              </w:rPr>
              <w:t xml:space="preserve">A Pan Beds information sharing protocol has been constructed and signed off by the 3 Caldicott Guardians and other Partner agencies across Bedfordshire. The Pan Beds P&amp;P group are working on ensuring that Safeguarding of children is fully represented within </w:t>
            </w:r>
            <w:r w:rsidRPr="00C55A84">
              <w:rPr>
                <w:rFonts w:asciiTheme="minorHAnsi" w:hAnsiTheme="minorHAnsi" w:cstheme="minorHAnsi"/>
                <w:color w:val="000000" w:themeColor="text1"/>
              </w:rPr>
              <w:lastRenderedPageBreak/>
              <w:t>the document and will then be taken to the 3 Boards for sign off.</w:t>
            </w:r>
          </w:p>
          <w:p w:rsidR="006503F0" w:rsidRDefault="006503F0" w:rsidP="00C954DC">
            <w:pPr>
              <w:spacing w:after="0" w:line="240" w:lineRule="auto"/>
              <w:rPr>
                <w:rFonts w:asciiTheme="minorHAnsi" w:hAnsiTheme="minorHAnsi" w:cstheme="minorHAnsi"/>
                <w:color w:val="000000" w:themeColor="text1"/>
              </w:rPr>
            </w:pPr>
          </w:p>
          <w:p w:rsidR="006503F0" w:rsidRPr="00154842" w:rsidRDefault="006503F0"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The missing Children return interviews</w:t>
            </w:r>
            <w:r w:rsidR="00FC2443">
              <w:rPr>
                <w:rFonts w:asciiTheme="minorHAnsi" w:hAnsiTheme="minorHAnsi" w:cstheme="minorHAnsi"/>
                <w:color w:val="000000" w:themeColor="text1"/>
              </w:rPr>
              <w:t>’</w:t>
            </w:r>
            <w:r>
              <w:rPr>
                <w:rFonts w:asciiTheme="minorHAnsi" w:hAnsiTheme="minorHAnsi" w:cstheme="minorHAnsi"/>
                <w:color w:val="000000" w:themeColor="text1"/>
              </w:rPr>
              <w:t xml:space="preserve"> findings  from Luton will be shared with the CSE co-ordinator</w:t>
            </w:r>
          </w:p>
        </w:tc>
        <w:tc>
          <w:tcPr>
            <w:tcW w:w="851" w:type="dxa"/>
            <w:shd w:val="clear" w:color="auto" w:fill="00B050"/>
          </w:tcPr>
          <w:p w:rsidR="00936D0C"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lastRenderedPageBreak/>
              <w:t>Green</w:t>
            </w:r>
          </w:p>
        </w:tc>
        <w:tc>
          <w:tcPr>
            <w:tcW w:w="850" w:type="dxa"/>
            <w:shd w:val="clear" w:color="auto" w:fill="808080" w:themeFill="background1" w:themeFillShade="80"/>
          </w:tcPr>
          <w:p w:rsidR="006503F0" w:rsidRPr="00A02D47" w:rsidRDefault="00673BC6" w:rsidP="00C954DC">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8D3C10" w:rsidRPr="004E4F70" w:rsidTr="00DC7717">
        <w:tc>
          <w:tcPr>
            <w:tcW w:w="704" w:type="dxa"/>
            <w:vMerge w:val="restart"/>
            <w:shd w:val="clear" w:color="auto" w:fill="auto"/>
            <w:tcMar>
              <w:top w:w="28" w:type="dxa"/>
              <w:bottom w:w="28" w:type="dxa"/>
            </w:tcMar>
          </w:tcPr>
          <w:p w:rsidR="008D3C10" w:rsidRPr="00645CD8" w:rsidRDefault="008D3C10" w:rsidP="00936D0C">
            <w:pPr>
              <w:spacing w:after="120" w:line="240" w:lineRule="auto"/>
              <w:jc w:val="center"/>
              <w:rPr>
                <w:rFonts w:asciiTheme="minorHAnsi" w:hAnsiTheme="minorHAnsi" w:cstheme="minorHAnsi"/>
                <w:b/>
                <w:color w:val="000000" w:themeColor="text1"/>
              </w:rPr>
            </w:pPr>
            <w:r w:rsidRPr="00645CD8">
              <w:rPr>
                <w:rFonts w:asciiTheme="minorHAnsi" w:hAnsiTheme="minorHAnsi" w:cstheme="minorHAnsi"/>
                <w:b/>
                <w:color w:val="000000" w:themeColor="text1"/>
              </w:rPr>
              <w:t>4</w:t>
            </w:r>
          </w:p>
          <w:p w:rsidR="008D3C10" w:rsidRPr="00645CD8" w:rsidRDefault="008D3C10"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8D3C10" w:rsidRDefault="008D3C10" w:rsidP="00B76B3A">
            <w:pPr>
              <w:spacing w:after="120" w:line="240" w:lineRule="auto"/>
              <w:rPr>
                <w:rFonts w:asciiTheme="minorHAnsi" w:hAnsiTheme="minorHAnsi" w:cstheme="minorHAnsi"/>
                <w:color w:val="000000" w:themeColor="text1"/>
              </w:rPr>
            </w:pPr>
            <w:r w:rsidRPr="00186D88">
              <w:rPr>
                <w:rFonts w:asciiTheme="minorHAnsi" w:hAnsiTheme="minorHAnsi" w:cstheme="minorHAnsi"/>
                <w:b/>
                <w:bCs/>
                <w:color w:val="000000" w:themeColor="text1"/>
              </w:rPr>
              <w:t>Governance Structures and their Effectiveness:</w:t>
            </w:r>
          </w:p>
          <w:p w:rsidR="008D3C10" w:rsidRPr="00825B27" w:rsidRDefault="008D3C10" w:rsidP="00C743E3">
            <w:pPr>
              <w:pStyle w:val="ListParagraph"/>
              <w:numPr>
                <w:ilvl w:val="0"/>
                <w:numId w:val="32"/>
              </w:numPr>
              <w:spacing w:after="120" w:line="240" w:lineRule="auto"/>
              <w:rPr>
                <w:rFonts w:asciiTheme="minorHAnsi" w:hAnsiTheme="minorHAnsi" w:cstheme="minorHAnsi"/>
                <w:bCs/>
                <w:color w:val="000000" w:themeColor="text1"/>
              </w:rPr>
            </w:pPr>
            <w:r w:rsidRPr="00825B27">
              <w:rPr>
                <w:rFonts w:asciiTheme="minorHAnsi" w:hAnsiTheme="minorHAnsi" w:cstheme="minorHAnsi"/>
                <w:bCs/>
                <w:color w:val="000000" w:themeColor="text1"/>
              </w:rPr>
              <w:t>Low and medium risk cases should be managed effectively through the Child Protection Framework</w:t>
            </w:r>
            <w:r>
              <w:rPr>
                <w:rFonts w:asciiTheme="minorHAnsi" w:hAnsiTheme="minorHAnsi" w:cstheme="minorHAnsi"/>
                <w:bCs/>
                <w:color w:val="000000" w:themeColor="text1"/>
              </w:rPr>
              <w:t xml:space="preserve"> </w:t>
            </w:r>
            <w:r w:rsidRPr="00936D0C">
              <w:rPr>
                <w:rFonts w:asciiTheme="minorHAnsi" w:hAnsiTheme="minorHAnsi" w:cstheme="minorHAnsi"/>
                <w:bCs/>
                <w:color w:val="FF0000"/>
              </w:rPr>
              <w:t>(</w:t>
            </w:r>
            <w:r>
              <w:rPr>
                <w:rFonts w:asciiTheme="minorHAnsi" w:hAnsiTheme="minorHAnsi" w:cstheme="minorHAnsi"/>
                <w:bCs/>
                <w:color w:val="FF0000"/>
              </w:rPr>
              <w:t xml:space="preserve">NWG </w:t>
            </w:r>
            <w:r w:rsidRPr="00936D0C">
              <w:rPr>
                <w:rFonts w:asciiTheme="minorHAnsi" w:hAnsiTheme="minorHAnsi" w:cstheme="minorHAnsi"/>
                <w:bCs/>
                <w:color w:val="FF0000"/>
              </w:rPr>
              <w:t>Luton specific</w:t>
            </w:r>
            <w:r>
              <w:rPr>
                <w:rFonts w:asciiTheme="minorHAnsi" w:hAnsiTheme="minorHAnsi" w:cstheme="minorHAnsi"/>
                <w:bCs/>
                <w:color w:val="FF0000"/>
              </w:rPr>
              <w:t xml:space="preserve"> Recommendation) </w:t>
            </w:r>
            <w:r w:rsidRPr="00936D0C">
              <w:rPr>
                <w:rFonts w:asciiTheme="minorHAnsi" w:hAnsiTheme="minorHAnsi" w:cstheme="minorHAnsi"/>
                <w:bCs/>
                <w:color w:val="FF0000"/>
              </w:rPr>
              <w:t>)</w:t>
            </w:r>
          </w:p>
        </w:tc>
        <w:tc>
          <w:tcPr>
            <w:tcW w:w="1701" w:type="dxa"/>
            <w:shd w:val="clear" w:color="auto" w:fill="auto"/>
            <w:tcMar>
              <w:top w:w="28" w:type="dxa"/>
              <w:bottom w:w="28" w:type="dxa"/>
            </w:tcMar>
          </w:tcPr>
          <w:p w:rsidR="008D3C10" w:rsidRDefault="008D3C10"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CL: Service Director</w:t>
            </w:r>
          </w:p>
          <w:p w:rsidR="008D3C10" w:rsidRPr="00C55A84" w:rsidRDefault="008D3C10"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Specialist Family Support</w:t>
            </w:r>
          </w:p>
        </w:tc>
        <w:tc>
          <w:tcPr>
            <w:tcW w:w="1417" w:type="dxa"/>
            <w:shd w:val="clear" w:color="auto" w:fill="auto"/>
            <w:tcMar>
              <w:top w:w="28" w:type="dxa"/>
              <w:bottom w:w="28" w:type="dxa"/>
            </w:tcMar>
          </w:tcPr>
          <w:p w:rsidR="008D3C10" w:rsidRPr="00154842" w:rsidRDefault="00F27085"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September / December 2015</w:t>
            </w:r>
          </w:p>
        </w:tc>
        <w:tc>
          <w:tcPr>
            <w:tcW w:w="3402" w:type="dxa"/>
            <w:shd w:val="clear" w:color="auto" w:fill="auto"/>
            <w:tcMar>
              <w:top w:w="28" w:type="dxa"/>
              <w:bottom w:w="28" w:type="dxa"/>
            </w:tcMar>
          </w:tcPr>
          <w:p w:rsidR="008D3C10" w:rsidRPr="00C55A84" w:rsidRDefault="00F27085" w:rsidP="00907882">
            <w:pPr>
              <w:spacing w:after="0" w:line="240" w:lineRule="auto"/>
              <w:rPr>
                <w:rFonts w:asciiTheme="minorHAnsi" w:hAnsiTheme="minorHAnsi" w:cstheme="minorHAnsi"/>
                <w:color w:val="000000" w:themeColor="text1"/>
              </w:rPr>
            </w:pPr>
            <w:r>
              <w:t xml:space="preserve"> Following LBC representation at the September CSE group it was agreed that this recommendation </w:t>
            </w:r>
            <w:r w:rsidR="00E1117C">
              <w:t xml:space="preserve">was unhelpful. This was further supported </w:t>
            </w:r>
            <w:r w:rsidR="00907882">
              <w:t>by, the</w:t>
            </w:r>
            <w:r>
              <w:t xml:space="preserve"> Chief Social </w:t>
            </w:r>
            <w:r w:rsidR="00BE6498">
              <w:t>Worker consultation</w:t>
            </w:r>
            <w:r>
              <w:t xml:space="preserve"> and reassurance that LA were not applying a tick box mentality concerning risk </w:t>
            </w:r>
            <w:r w:rsidR="0081558F">
              <w:t xml:space="preserve"> as deemed to be the case in Rotherham </w:t>
            </w:r>
            <w:r>
              <w:t xml:space="preserve"> All cases within LBC are based on a risk assessment tool and </w:t>
            </w:r>
            <w:r w:rsidR="00BB4E48">
              <w:t xml:space="preserve"> aided by </w:t>
            </w:r>
            <w:r>
              <w:t>professional judgement</w:t>
            </w:r>
            <w:r w:rsidR="00A76A63">
              <w:t xml:space="preserve"> , and will be supported via the new Thr</w:t>
            </w:r>
            <w:r w:rsidR="00907882">
              <w:t>eshold D</w:t>
            </w:r>
            <w:r w:rsidR="00A76A63">
              <w:t>ocument as appropriate to presenting needs.</w:t>
            </w:r>
          </w:p>
        </w:tc>
        <w:tc>
          <w:tcPr>
            <w:tcW w:w="851" w:type="dxa"/>
            <w:shd w:val="clear" w:color="auto" w:fill="FFC000"/>
          </w:tcPr>
          <w:p w:rsidR="008D3C10" w:rsidRPr="00A02D47" w:rsidRDefault="00E902FC" w:rsidP="00B76B3A">
            <w:pPr>
              <w:spacing w:after="0" w:line="240" w:lineRule="auto"/>
              <w:rPr>
                <w:rFonts w:asciiTheme="minorHAnsi" w:hAnsiTheme="minorHAnsi" w:cstheme="minorHAnsi"/>
                <w:b/>
                <w:sz w:val="18"/>
              </w:rPr>
            </w:pPr>
            <w:r>
              <w:rPr>
                <w:rFonts w:asciiTheme="minorHAnsi" w:hAnsiTheme="minorHAnsi" w:cstheme="minorHAnsi"/>
                <w:b/>
              </w:rPr>
              <w:t>Amber</w:t>
            </w:r>
          </w:p>
        </w:tc>
        <w:tc>
          <w:tcPr>
            <w:tcW w:w="850" w:type="dxa"/>
            <w:shd w:val="clear" w:color="auto" w:fill="808080" w:themeFill="background1" w:themeFillShade="80"/>
          </w:tcPr>
          <w:p w:rsidR="008D3C10" w:rsidRPr="00A02D47" w:rsidRDefault="00673BC6" w:rsidP="00B76B3A">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8D3C10" w:rsidRPr="004E4F70" w:rsidTr="00E1117C">
        <w:tc>
          <w:tcPr>
            <w:tcW w:w="704" w:type="dxa"/>
            <w:vMerge/>
            <w:shd w:val="clear" w:color="auto" w:fill="auto"/>
            <w:tcMar>
              <w:top w:w="28" w:type="dxa"/>
              <w:bottom w:w="28" w:type="dxa"/>
            </w:tcMar>
          </w:tcPr>
          <w:p w:rsidR="008D3C10" w:rsidRPr="00645CD8" w:rsidRDefault="008D3C10" w:rsidP="00936D0C">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8D3C10" w:rsidRPr="00825B27" w:rsidRDefault="008D3C10" w:rsidP="00C743E3">
            <w:pPr>
              <w:pStyle w:val="ListParagraph"/>
              <w:numPr>
                <w:ilvl w:val="0"/>
                <w:numId w:val="32"/>
              </w:numPr>
              <w:spacing w:after="120" w:line="240" w:lineRule="auto"/>
              <w:rPr>
                <w:rFonts w:asciiTheme="minorHAnsi" w:hAnsiTheme="minorHAnsi" w:cstheme="minorHAnsi"/>
                <w:b/>
                <w:bCs/>
                <w:color w:val="000000" w:themeColor="text1"/>
              </w:rPr>
            </w:pPr>
            <w:r w:rsidRPr="00825B27">
              <w:rPr>
                <w:rFonts w:asciiTheme="minorHAnsi" w:hAnsiTheme="minorHAnsi" w:cstheme="minorHAnsi"/>
                <w:bCs/>
                <w:color w:val="000000" w:themeColor="text1"/>
              </w:rPr>
              <w:t>There should be an appropriate response to THB at the airport. The airport staff should be provided with basic and specialist level training in THB/NRM considering the geographical location of Luton and its links to major road, rail and air networks</w:t>
            </w:r>
            <w:r>
              <w:rPr>
                <w:rFonts w:asciiTheme="minorHAnsi" w:hAnsiTheme="minorHAnsi" w:cstheme="minorHAnsi"/>
                <w:b/>
                <w:bCs/>
                <w:color w:val="000000" w:themeColor="text1"/>
              </w:rPr>
              <w:t xml:space="preserve"> </w:t>
            </w:r>
            <w:r w:rsidRPr="00936D0C">
              <w:rPr>
                <w:rFonts w:asciiTheme="minorHAnsi" w:hAnsiTheme="minorHAnsi" w:cstheme="minorHAnsi"/>
                <w:bCs/>
                <w:color w:val="FF0000"/>
              </w:rPr>
              <w:t>(</w:t>
            </w:r>
            <w:r>
              <w:rPr>
                <w:rFonts w:asciiTheme="minorHAnsi" w:hAnsiTheme="minorHAnsi" w:cstheme="minorHAnsi"/>
                <w:bCs/>
                <w:color w:val="FF0000"/>
              </w:rPr>
              <w:t>NWG Luton Specific Recommendation</w:t>
            </w:r>
          </w:p>
        </w:tc>
        <w:tc>
          <w:tcPr>
            <w:tcW w:w="1701" w:type="dxa"/>
            <w:shd w:val="clear" w:color="auto" w:fill="auto"/>
            <w:tcMar>
              <w:top w:w="28" w:type="dxa"/>
              <w:bottom w:w="28" w:type="dxa"/>
            </w:tcMar>
          </w:tcPr>
          <w:p w:rsidR="008D3C10" w:rsidRDefault="008D3C10" w:rsidP="00423DD5">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Independent Chair LSCB</w:t>
            </w:r>
          </w:p>
          <w:p w:rsidR="008D3C10" w:rsidRPr="00C55A84" w:rsidRDefault="008D3C10" w:rsidP="00423DD5">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Adult Board Safeguarding manager</w:t>
            </w:r>
          </w:p>
        </w:tc>
        <w:tc>
          <w:tcPr>
            <w:tcW w:w="1417" w:type="dxa"/>
            <w:shd w:val="clear" w:color="auto" w:fill="auto"/>
            <w:tcMar>
              <w:top w:w="28" w:type="dxa"/>
              <w:bottom w:w="28" w:type="dxa"/>
            </w:tcMar>
          </w:tcPr>
          <w:p w:rsidR="008D3C10" w:rsidRPr="00154842" w:rsidRDefault="008D3C10"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October 2015</w:t>
            </w:r>
          </w:p>
        </w:tc>
        <w:tc>
          <w:tcPr>
            <w:tcW w:w="3402" w:type="dxa"/>
            <w:shd w:val="clear" w:color="auto" w:fill="auto"/>
            <w:tcMar>
              <w:top w:w="28" w:type="dxa"/>
              <w:bottom w:w="28" w:type="dxa"/>
            </w:tcMar>
          </w:tcPr>
          <w:p w:rsidR="008D3C10" w:rsidRDefault="00602629"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border control meeting took place .A new information sharing protocol has been drafted and training needs identified for staff.</w:t>
            </w:r>
          </w:p>
          <w:p w:rsidR="00907882" w:rsidRDefault="00907882" w:rsidP="00B76B3A">
            <w:pPr>
              <w:spacing w:after="0" w:line="240" w:lineRule="auto"/>
              <w:rPr>
                <w:rFonts w:asciiTheme="minorHAnsi" w:hAnsiTheme="minorHAnsi" w:cstheme="minorHAnsi"/>
                <w:color w:val="000000" w:themeColor="text1"/>
              </w:rPr>
            </w:pPr>
          </w:p>
          <w:p w:rsidR="00907882" w:rsidRPr="00C55A84" w:rsidRDefault="00907882"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Next meeting for sign off January 2016.</w:t>
            </w:r>
          </w:p>
        </w:tc>
        <w:tc>
          <w:tcPr>
            <w:tcW w:w="851" w:type="dxa"/>
            <w:shd w:val="clear" w:color="auto" w:fill="00B050"/>
          </w:tcPr>
          <w:p w:rsidR="008D3C10" w:rsidRPr="00A02D47" w:rsidRDefault="00E902FC" w:rsidP="00B76B3A">
            <w:pPr>
              <w:spacing w:after="0" w:line="240" w:lineRule="auto"/>
              <w:rPr>
                <w:rFonts w:asciiTheme="minorHAnsi" w:hAnsiTheme="minorHAnsi" w:cstheme="minorHAnsi"/>
                <w:b/>
                <w:sz w:val="18"/>
              </w:rPr>
            </w:pPr>
            <w:r>
              <w:rPr>
                <w:rFonts w:asciiTheme="minorHAnsi" w:hAnsiTheme="minorHAnsi" w:cstheme="minorHAnsi"/>
                <w:b/>
              </w:rPr>
              <w:t>Green</w:t>
            </w:r>
          </w:p>
        </w:tc>
        <w:tc>
          <w:tcPr>
            <w:tcW w:w="850" w:type="dxa"/>
            <w:shd w:val="clear" w:color="auto" w:fill="808080" w:themeFill="background1" w:themeFillShade="80"/>
          </w:tcPr>
          <w:p w:rsidR="008D3C10" w:rsidRPr="00A02D47" w:rsidRDefault="00673BC6" w:rsidP="00B76B3A">
            <w:pPr>
              <w:spacing w:after="0" w:line="240" w:lineRule="auto"/>
              <w:rPr>
                <w:rFonts w:asciiTheme="minorHAnsi" w:hAnsiTheme="minorHAnsi" w:cstheme="minorHAnsi"/>
                <w:b/>
                <w:sz w:val="18"/>
              </w:rPr>
            </w:pPr>
            <w:r w:rsidRPr="0018379E">
              <w:rPr>
                <w:rFonts w:asciiTheme="minorHAnsi" w:hAnsiTheme="minorHAnsi" w:cstheme="minorHAnsi"/>
                <w:b/>
              </w:rPr>
              <w:t>Grey</w:t>
            </w:r>
          </w:p>
        </w:tc>
      </w:tr>
      <w:tr w:rsidR="00673BC6" w:rsidRPr="004E4F70" w:rsidTr="00E1117C">
        <w:tc>
          <w:tcPr>
            <w:tcW w:w="704" w:type="dxa"/>
            <w:vMerge/>
            <w:shd w:val="clear" w:color="auto" w:fill="auto"/>
            <w:tcMar>
              <w:top w:w="28" w:type="dxa"/>
              <w:bottom w:w="28" w:type="dxa"/>
            </w:tcMar>
          </w:tcPr>
          <w:p w:rsidR="00673BC6" w:rsidRPr="00645CD8" w:rsidRDefault="00673BC6" w:rsidP="00936D0C">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673BC6" w:rsidRPr="00DA2857" w:rsidRDefault="00673BC6" w:rsidP="00C743E3">
            <w:pPr>
              <w:pStyle w:val="ListParagraph"/>
              <w:numPr>
                <w:ilvl w:val="0"/>
                <w:numId w:val="32"/>
              </w:numPr>
              <w:spacing w:after="120" w:line="240" w:lineRule="auto"/>
              <w:rPr>
                <w:rFonts w:asciiTheme="minorHAnsi" w:hAnsiTheme="minorHAnsi" w:cstheme="minorHAnsi"/>
                <w:b/>
                <w:bCs/>
                <w:color w:val="000000" w:themeColor="text1"/>
              </w:rPr>
            </w:pPr>
            <w:r w:rsidRPr="00BB2AB3">
              <w:rPr>
                <w:rFonts w:asciiTheme="minorHAnsi" w:hAnsiTheme="minorHAnsi" w:cstheme="minorHAnsi"/>
                <w:color w:val="000000" w:themeColor="text1"/>
              </w:rPr>
              <w:t>Changes recently in place at a strategic level should allow for opportunities for joint strategic work. This will allow for the risk assessment tool for the CSEP to be revised and agreement made with the Police and partners regarding referral forms and risk assessment tools.</w:t>
            </w:r>
          </w:p>
        </w:tc>
        <w:tc>
          <w:tcPr>
            <w:tcW w:w="1701" w:type="dxa"/>
            <w:vMerge w:val="restart"/>
            <w:shd w:val="clear" w:color="auto" w:fill="auto"/>
            <w:tcMar>
              <w:top w:w="28" w:type="dxa"/>
              <w:bottom w:w="28" w:type="dxa"/>
            </w:tcMar>
          </w:tcPr>
          <w:p w:rsidR="00673BC6" w:rsidRPr="00154842" w:rsidRDefault="00673BC6" w:rsidP="00423DD5">
            <w:pPr>
              <w:spacing w:after="0" w:line="240" w:lineRule="auto"/>
              <w:rPr>
                <w:rFonts w:asciiTheme="minorHAnsi" w:hAnsiTheme="minorHAnsi" w:cstheme="minorHAnsi"/>
                <w:color w:val="000000" w:themeColor="text1"/>
              </w:rPr>
            </w:pPr>
            <w:r w:rsidRPr="00C55A84">
              <w:rPr>
                <w:rFonts w:asciiTheme="minorHAnsi" w:hAnsiTheme="minorHAnsi" w:cstheme="minorHAnsi"/>
                <w:color w:val="000000" w:themeColor="text1"/>
              </w:rPr>
              <w:t>LSCB: Business manager/ M</w:t>
            </w:r>
            <w:r>
              <w:rPr>
                <w:rFonts w:asciiTheme="minorHAnsi" w:hAnsiTheme="minorHAnsi" w:cstheme="minorHAnsi"/>
                <w:color w:val="000000" w:themeColor="text1"/>
              </w:rPr>
              <w:t xml:space="preserve">ulti </w:t>
            </w:r>
            <w:r w:rsidRPr="00C55A84">
              <w:rPr>
                <w:rFonts w:asciiTheme="minorHAnsi" w:hAnsiTheme="minorHAnsi" w:cstheme="minorHAnsi"/>
                <w:color w:val="000000" w:themeColor="text1"/>
              </w:rPr>
              <w:t>A</w:t>
            </w:r>
            <w:r>
              <w:rPr>
                <w:rFonts w:asciiTheme="minorHAnsi" w:hAnsiTheme="minorHAnsi" w:cstheme="minorHAnsi"/>
                <w:color w:val="000000" w:themeColor="text1"/>
              </w:rPr>
              <w:t xml:space="preserve">gency </w:t>
            </w:r>
            <w:r w:rsidRPr="00C55A84">
              <w:rPr>
                <w:rFonts w:asciiTheme="minorHAnsi" w:hAnsiTheme="minorHAnsi" w:cstheme="minorHAnsi"/>
                <w:color w:val="000000" w:themeColor="text1"/>
              </w:rPr>
              <w:t>A</w:t>
            </w:r>
            <w:r>
              <w:rPr>
                <w:rFonts w:asciiTheme="minorHAnsi" w:hAnsiTheme="minorHAnsi" w:cstheme="minorHAnsi"/>
                <w:color w:val="000000" w:themeColor="text1"/>
              </w:rPr>
              <w:t xml:space="preserve">udit </w:t>
            </w:r>
            <w:r w:rsidRPr="00C55A84">
              <w:rPr>
                <w:rFonts w:asciiTheme="minorHAnsi" w:hAnsiTheme="minorHAnsi" w:cstheme="minorHAnsi"/>
                <w:color w:val="000000" w:themeColor="text1"/>
              </w:rPr>
              <w:t>G</w:t>
            </w:r>
            <w:r>
              <w:rPr>
                <w:rFonts w:asciiTheme="minorHAnsi" w:hAnsiTheme="minorHAnsi" w:cstheme="minorHAnsi"/>
                <w:color w:val="000000" w:themeColor="text1"/>
              </w:rPr>
              <w:t>roup</w:t>
            </w:r>
          </w:p>
        </w:tc>
        <w:tc>
          <w:tcPr>
            <w:tcW w:w="1417" w:type="dxa"/>
            <w:shd w:val="clear" w:color="auto" w:fill="auto"/>
            <w:tcMar>
              <w:top w:w="28" w:type="dxa"/>
              <w:bottom w:w="28" w:type="dxa"/>
            </w:tcMar>
          </w:tcPr>
          <w:p w:rsidR="00673BC6" w:rsidRDefault="00673BC6"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November 2015</w:t>
            </w:r>
          </w:p>
          <w:p w:rsidR="00673BC6" w:rsidRDefault="00673BC6" w:rsidP="00B76B3A">
            <w:pPr>
              <w:spacing w:after="0" w:line="240" w:lineRule="auto"/>
              <w:rPr>
                <w:rFonts w:asciiTheme="minorHAnsi" w:hAnsiTheme="minorHAnsi" w:cstheme="minorHAnsi"/>
                <w:color w:val="000000" w:themeColor="text1"/>
              </w:rPr>
            </w:pPr>
          </w:p>
          <w:p w:rsidR="00673BC6" w:rsidRDefault="00673BC6" w:rsidP="00B76B3A">
            <w:pPr>
              <w:spacing w:after="0" w:line="240" w:lineRule="auto"/>
              <w:rPr>
                <w:rFonts w:asciiTheme="minorHAnsi" w:hAnsiTheme="minorHAnsi" w:cstheme="minorHAnsi"/>
                <w:color w:val="000000" w:themeColor="text1"/>
              </w:rPr>
            </w:pPr>
          </w:p>
          <w:p w:rsidR="00673BC6" w:rsidRDefault="00673BC6" w:rsidP="00B76B3A">
            <w:pPr>
              <w:spacing w:after="0" w:line="240" w:lineRule="auto"/>
              <w:rPr>
                <w:rFonts w:asciiTheme="minorHAnsi" w:hAnsiTheme="minorHAnsi" w:cstheme="minorHAnsi"/>
                <w:color w:val="000000" w:themeColor="text1"/>
              </w:rPr>
            </w:pPr>
          </w:p>
          <w:p w:rsidR="00673BC6" w:rsidRDefault="00673BC6" w:rsidP="00B76B3A">
            <w:pPr>
              <w:spacing w:after="0" w:line="240" w:lineRule="auto"/>
              <w:rPr>
                <w:rFonts w:asciiTheme="minorHAnsi" w:hAnsiTheme="minorHAnsi" w:cstheme="minorHAnsi"/>
                <w:color w:val="000000" w:themeColor="text1"/>
              </w:rPr>
            </w:pPr>
          </w:p>
          <w:p w:rsidR="00673BC6" w:rsidRDefault="00673BC6" w:rsidP="00B76B3A">
            <w:pPr>
              <w:spacing w:after="0" w:line="240" w:lineRule="auto"/>
              <w:rPr>
                <w:rFonts w:asciiTheme="minorHAnsi" w:hAnsiTheme="minorHAnsi" w:cstheme="minorHAnsi"/>
                <w:color w:val="000000" w:themeColor="text1"/>
              </w:rPr>
            </w:pPr>
          </w:p>
          <w:p w:rsidR="00673BC6" w:rsidRPr="00154842" w:rsidRDefault="00673BC6" w:rsidP="00B76B3A">
            <w:pPr>
              <w:spacing w:after="0" w:line="240" w:lineRule="auto"/>
              <w:rPr>
                <w:rFonts w:asciiTheme="minorHAnsi" w:hAnsiTheme="minorHAnsi" w:cstheme="minorHAnsi"/>
                <w:color w:val="000000" w:themeColor="text1"/>
              </w:rPr>
            </w:pPr>
          </w:p>
        </w:tc>
        <w:tc>
          <w:tcPr>
            <w:tcW w:w="3402" w:type="dxa"/>
            <w:shd w:val="clear" w:color="auto" w:fill="auto"/>
            <w:tcMar>
              <w:top w:w="28" w:type="dxa"/>
              <w:bottom w:w="28" w:type="dxa"/>
            </w:tcMar>
          </w:tcPr>
          <w:p w:rsidR="00673BC6" w:rsidRDefault="00673BC6"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The Pans Beds Strategic Group is reviewing the risk assessment tools as part of the wider strategic review. An operational group has been formed to agree communality </w:t>
            </w:r>
            <w:r>
              <w:rPr>
                <w:rFonts w:asciiTheme="minorHAnsi" w:hAnsiTheme="minorHAnsi" w:cstheme="minorHAnsi"/>
                <w:color w:val="000000" w:themeColor="text1"/>
              </w:rPr>
              <w:lastRenderedPageBreak/>
              <w:t>across the 3 local authorities in relation to referrals, pathways and managing risk consistently.</w:t>
            </w:r>
          </w:p>
          <w:p w:rsidR="00673BC6" w:rsidRPr="00154842" w:rsidRDefault="00673BC6" w:rsidP="00B76B3A">
            <w:pPr>
              <w:spacing w:after="0" w:line="240" w:lineRule="auto"/>
              <w:rPr>
                <w:rFonts w:asciiTheme="minorHAnsi" w:hAnsiTheme="minorHAnsi" w:cstheme="minorHAnsi"/>
                <w:color w:val="000000" w:themeColor="text1"/>
              </w:rPr>
            </w:pPr>
          </w:p>
        </w:tc>
        <w:tc>
          <w:tcPr>
            <w:tcW w:w="851" w:type="dxa"/>
            <w:shd w:val="clear" w:color="auto" w:fill="00B050"/>
          </w:tcPr>
          <w:p w:rsidR="00673BC6"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lastRenderedPageBreak/>
              <w:t>Green</w:t>
            </w:r>
          </w:p>
        </w:tc>
        <w:tc>
          <w:tcPr>
            <w:tcW w:w="850" w:type="dxa"/>
            <w:shd w:val="clear" w:color="auto" w:fill="808080" w:themeFill="background1" w:themeFillShade="80"/>
          </w:tcPr>
          <w:p w:rsidR="00673BC6" w:rsidRDefault="00673BC6">
            <w:r w:rsidRPr="0006674E">
              <w:rPr>
                <w:rFonts w:asciiTheme="minorHAnsi" w:hAnsiTheme="minorHAnsi" w:cstheme="minorHAnsi"/>
                <w:b/>
              </w:rPr>
              <w:t>Grey</w:t>
            </w:r>
          </w:p>
        </w:tc>
      </w:tr>
      <w:tr w:rsidR="00673BC6" w:rsidRPr="004E4F70" w:rsidTr="00C743E3">
        <w:tc>
          <w:tcPr>
            <w:tcW w:w="704" w:type="dxa"/>
            <w:vMerge/>
            <w:shd w:val="clear" w:color="auto" w:fill="auto"/>
            <w:tcMar>
              <w:top w:w="28" w:type="dxa"/>
              <w:bottom w:w="28" w:type="dxa"/>
            </w:tcMar>
          </w:tcPr>
          <w:p w:rsidR="00673BC6" w:rsidRPr="00645CD8" w:rsidRDefault="00673BC6" w:rsidP="00645CD8">
            <w:pPr>
              <w:spacing w:after="120" w:line="240" w:lineRule="auto"/>
              <w:jc w:val="center"/>
              <w:rPr>
                <w:rFonts w:asciiTheme="minorHAnsi" w:hAnsiTheme="minorHAnsi" w:cstheme="minorHAnsi"/>
                <w:b/>
                <w:color w:val="000000" w:themeColor="text1"/>
              </w:rPr>
            </w:pPr>
          </w:p>
        </w:tc>
        <w:tc>
          <w:tcPr>
            <w:tcW w:w="6101" w:type="dxa"/>
            <w:shd w:val="clear" w:color="auto" w:fill="auto"/>
            <w:tcMar>
              <w:top w:w="28" w:type="dxa"/>
              <w:bottom w:w="28" w:type="dxa"/>
            </w:tcMar>
          </w:tcPr>
          <w:p w:rsidR="00673BC6" w:rsidRDefault="00673BC6" w:rsidP="00C743E3">
            <w:pPr>
              <w:pStyle w:val="ListParagraph"/>
              <w:numPr>
                <w:ilvl w:val="0"/>
                <w:numId w:val="32"/>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The LSCB</w:t>
            </w:r>
            <w:r w:rsidRPr="00BB2AB3">
              <w:rPr>
                <w:rFonts w:asciiTheme="minorHAnsi" w:hAnsiTheme="minorHAnsi" w:cstheme="minorHAnsi"/>
                <w:color w:val="000000" w:themeColor="text1"/>
              </w:rPr>
              <w:t>s to undertake an audit review programme of cases that did not initially reach thresholds to understand early intervention opportunities and avoid escalation of CSE issues</w:t>
            </w:r>
          </w:p>
        </w:tc>
        <w:tc>
          <w:tcPr>
            <w:tcW w:w="1701" w:type="dxa"/>
            <w:vMerge/>
            <w:shd w:val="clear" w:color="auto" w:fill="auto"/>
            <w:tcMar>
              <w:top w:w="28" w:type="dxa"/>
              <w:bottom w:w="28" w:type="dxa"/>
            </w:tcMar>
          </w:tcPr>
          <w:p w:rsidR="00673BC6" w:rsidRPr="00C55A84" w:rsidRDefault="00673BC6" w:rsidP="00C954DC">
            <w:pPr>
              <w:spacing w:after="0" w:line="240" w:lineRule="auto"/>
              <w:jc w:val="center"/>
              <w:rPr>
                <w:rFonts w:asciiTheme="minorHAnsi" w:hAnsiTheme="minorHAnsi" w:cstheme="minorHAnsi"/>
                <w:color w:val="000000" w:themeColor="text1"/>
              </w:rPr>
            </w:pPr>
          </w:p>
        </w:tc>
        <w:tc>
          <w:tcPr>
            <w:tcW w:w="1417" w:type="dxa"/>
            <w:shd w:val="clear" w:color="auto" w:fill="auto"/>
            <w:tcMar>
              <w:top w:w="28" w:type="dxa"/>
              <w:bottom w:w="28" w:type="dxa"/>
            </w:tcMar>
          </w:tcPr>
          <w:p w:rsidR="00673BC6" w:rsidRDefault="00673BC6" w:rsidP="00C954DC">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October 2015 completed </w:t>
            </w:r>
          </w:p>
        </w:tc>
        <w:tc>
          <w:tcPr>
            <w:tcW w:w="3402" w:type="dxa"/>
            <w:shd w:val="clear" w:color="auto" w:fill="auto"/>
            <w:tcMar>
              <w:top w:w="28" w:type="dxa"/>
              <w:bottom w:w="28" w:type="dxa"/>
            </w:tcMar>
          </w:tcPr>
          <w:p w:rsidR="00673BC6" w:rsidRDefault="00673BC6" w:rsidP="00C743E3">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 multi-Agency case file audit has taken place by the MAAG. The audit considered where the toolkit was used  to determine:</w:t>
            </w:r>
          </w:p>
          <w:p w:rsidR="00673BC6" w:rsidRPr="001B321C" w:rsidRDefault="00673BC6" w:rsidP="00C743E3">
            <w:pPr>
              <w:pStyle w:val="ListParagraph"/>
              <w:numPr>
                <w:ilvl w:val="0"/>
                <w:numId w:val="38"/>
              </w:numPr>
              <w:spacing w:after="0" w:line="240" w:lineRule="auto"/>
              <w:ind w:left="601" w:hanging="425"/>
              <w:rPr>
                <w:rFonts w:asciiTheme="minorHAnsi" w:hAnsiTheme="minorHAnsi" w:cstheme="minorHAnsi"/>
                <w:color w:val="000000" w:themeColor="text1"/>
              </w:rPr>
            </w:pPr>
            <w:r w:rsidRPr="001B321C">
              <w:rPr>
                <w:rFonts w:asciiTheme="minorHAnsi" w:hAnsiTheme="minorHAnsi" w:cstheme="minorHAnsi"/>
                <w:color w:val="000000" w:themeColor="text1"/>
              </w:rPr>
              <w:t>Whether  case was presented to CSEP</w:t>
            </w:r>
          </w:p>
          <w:p w:rsidR="00673BC6" w:rsidRDefault="00673BC6" w:rsidP="00C743E3">
            <w:pPr>
              <w:pStyle w:val="ListParagraph"/>
              <w:numPr>
                <w:ilvl w:val="0"/>
                <w:numId w:val="38"/>
              </w:numPr>
              <w:spacing w:after="0" w:line="240" w:lineRule="auto"/>
              <w:ind w:left="601" w:hanging="425"/>
              <w:rPr>
                <w:rFonts w:asciiTheme="minorHAnsi" w:hAnsiTheme="minorHAnsi" w:cstheme="minorHAnsi"/>
                <w:color w:val="000000" w:themeColor="text1"/>
              </w:rPr>
            </w:pPr>
            <w:r>
              <w:rPr>
                <w:rFonts w:asciiTheme="minorHAnsi" w:hAnsiTheme="minorHAnsi" w:cstheme="minorHAnsi"/>
                <w:color w:val="000000" w:themeColor="text1"/>
              </w:rPr>
              <w:t>Whether it progressed to a S47 CP investigation</w:t>
            </w:r>
          </w:p>
          <w:p w:rsidR="00673BC6" w:rsidRPr="00C743E3" w:rsidRDefault="00673BC6" w:rsidP="00C743E3">
            <w:pPr>
              <w:pStyle w:val="ListParagraph"/>
              <w:numPr>
                <w:ilvl w:val="0"/>
                <w:numId w:val="38"/>
              </w:numPr>
              <w:spacing w:after="0" w:line="240" w:lineRule="auto"/>
              <w:ind w:left="601" w:hanging="425"/>
              <w:rPr>
                <w:rFonts w:asciiTheme="minorHAnsi" w:hAnsiTheme="minorHAnsi" w:cstheme="minorHAnsi"/>
                <w:color w:val="000000" w:themeColor="text1"/>
              </w:rPr>
            </w:pPr>
            <w:r w:rsidRPr="00C743E3">
              <w:rPr>
                <w:rFonts w:asciiTheme="minorHAnsi" w:hAnsiTheme="minorHAnsi" w:cstheme="minorHAnsi"/>
                <w:color w:val="000000" w:themeColor="text1"/>
              </w:rPr>
              <w:t>Whether intelligence contained within the case file was passed to the police as soft intelligence.</w:t>
            </w:r>
            <w:r>
              <w:rPr>
                <w:rFonts w:asciiTheme="minorHAnsi" w:hAnsiTheme="minorHAnsi" w:cstheme="minorHAnsi"/>
                <w:color w:val="000000" w:themeColor="text1"/>
              </w:rPr>
              <w:t xml:space="preserve"> </w:t>
            </w:r>
            <w:r w:rsidRPr="00C743E3">
              <w:rPr>
                <w:rFonts w:asciiTheme="minorHAnsi" w:hAnsiTheme="minorHAnsi" w:cstheme="minorHAnsi"/>
                <w:color w:val="000000" w:themeColor="text1"/>
              </w:rPr>
              <w:t>Findings to be presented to the Scrutiny &amp; Assurance Group (Nov 2015) &amp; LSCB December 2015.</w:t>
            </w:r>
          </w:p>
          <w:p w:rsidR="00673BC6" w:rsidRPr="00C55A84" w:rsidRDefault="00673BC6" w:rsidP="00C954DC">
            <w:pPr>
              <w:spacing w:after="0" w:line="240" w:lineRule="auto"/>
              <w:rPr>
                <w:rFonts w:asciiTheme="minorHAnsi" w:hAnsiTheme="minorHAnsi" w:cstheme="minorHAnsi"/>
                <w:color w:val="000000" w:themeColor="text1"/>
              </w:rPr>
            </w:pPr>
          </w:p>
        </w:tc>
        <w:tc>
          <w:tcPr>
            <w:tcW w:w="851" w:type="dxa"/>
            <w:shd w:val="clear" w:color="auto" w:fill="0070C0"/>
          </w:tcPr>
          <w:p w:rsidR="00673BC6" w:rsidRPr="00A02D47" w:rsidRDefault="00E902FC" w:rsidP="00C954DC">
            <w:pPr>
              <w:spacing w:after="0" w:line="240" w:lineRule="auto"/>
              <w:rPr>
                <w:rFonts w:asciiTheme="minorHAnsi" w:hAnsiTheme="minorHAnsi" w:cstheme="minorHAnsi"/>
                <w:b/>
                <w:sz w:val="18"/>
              </w:rPr>
            </w:pPr>
            <w:r>
              <w:rPr>
                <w:rFonts w:asciiTheme="minorHAnsi" w:hAnsiTheme="minorHAnsi" w:cstheme="minorHAnsi"/>
                <w:b/>
              </w:rPr>
              <w:t>Blue</w:t>
            </w:r>
          </w:p>
        </w:tc>
        <w:tc>
          <w:tcPr>
            <w:tcW w:w="850" w:type="dxa"/>
            <w:shd w:val="clear" w:color="auto" w:fill="808080" w:themeFill="background1" w:themeFillShade="80"/>
          </w:tcPr>
          <w:p w:rsidR="00673BC6" w:rsidRDefault="00673BC6">
            <w:r w:rsidRPr="0006674E">
              <w:rPr>
                <w:rFonts w:asciiTheme="minorHAnsi" w:hAnsiTheme="minorHAnsi" w:cstheme="minorHAnsi"/>
                <w:b/>
              </w:rPr>
              <w:t>Grey</w:t>
            </w:r>
          </w:p>
        </w:tc>
      </w:tr>
      <w:tr w:rsidR="00423C1B" w:rsidRPr="004E4F70" w:rsidTr="00E1117C">
        <w:tc>
          <w:tcPr>
            <w:tcW w:w="704" w:type="dxa"/>
            <w:vMerge w:val="restart"/>
            <w:shd w:val="clear" w:color="auto" w:fill="auto"/>
            <w:tcMar>
              <w:top w:w="28" w:type="dxa"/>
              <w:bottom w:w="28" w:type="dxa"/>
            </w:tcMar>
          </w:tcPr>
          <w:p w:rsidR="00423C1B" w:rsidRPr="001145D9" w:rsidRDefault="00423C1B" w:rsidP="001145D9">
            <w:pPr>
              <w:spacing w:after="120" w:line="240" w:lineRule="auto"/>
              <w:jc w:val="center"/>
              <w:rPr>
                <w:rFonts w:asciiTheme="minorHAnsi" w:hAnsiTheme="minorHAnsi" w:cstheme="minorHAnsi"/>
                <w:b/>
                <w:color w:val="000000" w:themeColor="text1"/>
              </w:rPr>
            </w:pPr>
            <w:r w:rsidRPr="001145D9">
              <w:rPr>
                <w:rFonts w:asciiTheme="minorHAnsi" w:hAnsiTheme="minorHAnsi" w:cstheme="minorHAnsi"/>
                <w:b/>
                <w:color w:val="000000" w:themeColor="text1"/>
              </w:rPr>
              <w:t>5</w:t>
            </w:r>
          </w:p>
          <w:p w:rsidR="00423C1B" w:rsidRDefault="00423C1B" w:rsidP="00C954DC">
            <w:pPr>
              <w:spacing w:after="120" w:line="240" w:lineRule="auto"/>
              <w:rPr>
                <w:rFonts w:asciiTheme="minorHAnsi" w:hAnsiTheme="minorHAnsi" w:cstheme="minorHAnsi"/>
                <w:color w:val="000000" w:themeColor="text1"/>
              </w:rPr>
            </w:pPr>
          </w:p>
        </w:tc>
        <w:tc>
          <w:tcPr>
            <w:tcW w:w="6101" w:type="dxa"/>
            <w:shd w:val="clear" w:color="auto" w:fill="auto"/>
            <w:tcMar>
              <w:top w:w="28" w:type="dxa"/>
              <w:bottom w:w="28" w:type="dxa"/>
            </w:tcMar>
          </w:tcPr>
          <w:p w:rsidR="00423C1B" w:rsidRPr="00DA2857" w:rsidRDefault="00423C1B" w:rsidP="00C954DC">
            <w:pPr>
              <w:spacing w:after="120" w:line="240" w:lineRule="auto"/>
              <w:rPr>
                <w:rFonts w:asciiTheme="minorHAnsi" w:hAnsiTheme="minorHAnsi" w:cstheme="minorHAnsi"/>
                <w:b/>
                <w:bCs/>
                <w:color w:val="000000" w:themeColor="text1"/>
              </w:rPr>
            </w:pPr>
            <w:r w:rsidRPr="00DA2857">
              <w:rPr>
                <w:rFonts w:asciiTheme="minorHAnsi" w:hAnsiTheme="minorHAnsi" w:cstheme="minorHAnsi"/>
                <w:b/>
                <w:bCs/>
                <w:color w:val="000000" w:themeColor="text1"/>
              </w:rPr>
              <w:t>Commissioning:</w:t>
            </w:r>
          </w:p>
          <w:p w:rsidR="00423C1B" w:rsidRPr="001145D9" w:rsidRDefault="00423C1B" w:rsidP="00C743E3">
            <w:pPr>
              <w:pStyle w:val="ListParagraph"/>
              <w:numPr>
                <w:ilvl w:val="0"/>
                <w:numId w:val="25"/>
              </w:numPr>
              <w:spacing w:after="120" w:line="240" w:lineRule="auto"/>
              <w:rPr>
                <w:rFonts w:asciiTheme="minorHAnsi" w:hAnsiTheme="minorHAnsi" w:cstheme="minorHAnsi"/>
                <w:color w:val="000000" w:themeColor="text1"/>
              </w:rPr>
            </w:pPr>
            <w:r w:rsidRPr="00936D0C">
              <w:rPr>
                <w:rFonts w:asciiTheme="minorHAnsi" w:hAnsiTheme="minorHAnsi" w:cstheme="minorHAnsi"/>
                <w:color w:val="000000" w:themeColor="text1"/>
              </w:rPr>
              <w:t>Commissioners should assure themselves that specialist services such as CAMHS and YOS have clear protocols to working in partnership with CSC to</w:t>
            </w:r>
            <w:r>
              <w:rPr>
                <w:rFonts w:asciiTheme="minorHAnsi" w:hAnsiTheme="minorHAnsi" w:cstheme="minorHAnsi"/>
                <w:color w:val="000000" w:themeColor="text1"/>
              </w:rPr>
              <w:t xml:space="preserve"> </w:t>
            </w:r>
            <w:r w:rsidRPr="00936D0C">
              <w:rPr>
                <w:rFonts w:asciiTheme="minorHAnsi" w:hAnsiTheme="minorHAnsi" w:cstheme="minorHAnsi"/>
                <w:color w:val="000000" w:themeColor="text1"/>
              </w:rPr>
              <w:t>support young people</w:t>
            </w:r>
            <w:r>
              <w:rPr>
                <w:rFonts w:asciiTheme="minorHAnsi" w:hAnsiTheme="minorHAnsi" w:cstheme="minorHAnsi"/>
                <w:color w:val="000000" w:themeColor="text1"/>
              </w:rPr>
              <w:t xml:space="preserve"> </w:t>
            </w:r>
            <w:r w:rsidRPr="00936D0C">
              <w:rPr>
                <w:rFonts w:asciiTheme="minorHAnsi" w:hAnsiTheme="minorHAnsi" w:cstheme="minorHAnsi"/>
                <w:color w:val="FF0000"/>
              </w:rPr>
              <w:t>(</w:t>
            </w:r>
            <w:r>
              <w:rPr>
                <w:rFonts w:asciiTheme="minorHAnsi" w:hAnsiTheme="minorHAnsi" w:cstheme="minorHAnsi"/>
                <w:bCs/>
                <w:color w:val="FF0000"/>
              </w:rPr>
              <w:t>NWG</w:t>
            </w:r>
            <w:r w:rsidRPr="00936D0C">
              <w:rPr>
                <w:rFonts w:asciiTheme="minorHAnsi" w:hAnsiTheme="minorHAnsi" w:cstheme="minorHAnsi"/>
                <w:color w:val="FF0000"/>
              </w:rPr>
              <w:t xml:space="preserve"> Luton specific</w:t>
            </w:r>
            <w:r>
              <w:rPr>
                <w:rFonts w:asciiTheme="minorHAnsi" w:hAnsiTheme="minorHAnsi" w:cstheme="minorHAnsi"/>
                <w:color w:val="FF0000"/>
              </w:rPr>
              <w:t xml:space="preserve"> Recommendation</w:t>
            </w:r>
            <w:r w:rsidRPr="00936D0C">
              <w:rPr>
                <w:rFonts w:asciiTheme="minorHAnsi" w:hAnsiTheme="minorHAnsi" w:cstheme="minorHAnsi"/>
                <w:color w:val="FF0000"/>
              </w:rPr>
              <w:t>)</w:t>
            </w:r>
          </w:p>
        </w:tc>
        <w:tc>
          <w:tcPr>
            <w:tcW w:w="1701" w:type="dxa"/>
            <w:shd w:val="clear" w:color="auto" w:fill="auto"/>
            <w:tcMar>
              <w:top w:w="28" w:type="dxa"/>
              <w:bottom w:w="28" w:type="dxa"/>
            </w:tcMar>
          </w:tcPr>
          <w:p w:rsidR="00423C1B" w:rsidRPr="00154842" w:rsidRDefault="00423C1B" w:rsidP="00423DD5">
            <w:pPr>
              <w:spacing w:after="0" w:line="240" w:lineRule="auto"/>
              <w:rPr>
                <w:rFonts w:asciiTheme="minorHAnsi" w:hAnsiTheme="minorHAnsi" w:cstheme="minorHAnsi"/>
                <w:color w:val="000000" w:themeColor="text1"/>
              </w:rPr>
            </w:pPr>
            <w:r w:rsidRPr="00710394">
              <w:rPr>
                <w:rFonts w:asciiTheme="minorHAnsi" w:hAnsiTheme="minorHAnsi" w:cstheme="minorHAnsi"/>
              </w:rPr>
              <w:t>A</w:t>
            </w:r>
            <w:r>
              <w:rPr>
                <w:rFonts w:asciiTheme="minorHAnsi" w:hAnsiTheme="minorHAnsi" w:cstheme="minorHAnsi"/>
              </w:rPr>
              <w:t>ssistant Director Public Health</w:t>
            </w:r>
            <w:r>
              <w:rPr>
                <w:rFonts w:asciiTheme="minorHAnsi" w:hAnsiTheme="minorHAnsi" w:cstheme="minorHAnsi"/>
                <w:color w:val="000000" w:themeColor="text1"/>
              </w:rPr>
              <w:t xml:space="preserve"> and </w:t>
            </w:r>
            <w:r>
              <w:rPr>
                <w:rFonts w:asciiTheme="minorHAnsi" w:hAnsiTheme="minorHAnsi" w:cstheme="minorHAnsi"/>
              </w:rPr>
              <w:t>Head of Integrated Commissioning</w:t>
            </w:r>
          </w:p>
        </w:tc>
        <w:tc>
          <w:tcPr>
            <w:tcW w:w="1417" w:type="dxa"/>
            <w:shd w:val="clear" w:color="auto" w:fill="auto"/>
            <w:tcMar>
              <w:top w:w="28" w:type="dxa"/>
              <w:bottom w:w="28" w:type="dxa"/>
            </w:tcMar>
          </w:tcPr>
          <w:p w:rsidR="00423C1B" w:rsidRPr="00154842" w:rsidRDefault="00423C1B"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423C1B" w:rsidRDefault="00423C1B"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Lead commissioner wi</w:t>
            </w:r>
            <w:r w:rsidR="001148EA">
              <w:rPr>
                <w:rFonts w:asciiTheme="minorHAnsi" w:hAnsiTheme="minorHAnsi" w:cstheme="minorHAnsi"/>
                <w:color w:val="000000" w:themeColor="text1"/>
              </w:rPr>
              <w:t xml:space="preserve">ll </w:t>
            </w:r>
            <w:r>
              <w:rPr>
                <w:rFonts w:asciiTheme="minorHAnsi" w:hAnsiTheme="minorHAnsi" w:cstheme="minorHAnsi"/>
                <w:color w:val="000000" w:themeColor="text1"/>
              </w:rPr>
              <w:t xml:space="preserve"> review (and assure that)</w:t>
            </w:r>
            <w:r w:rsidRPr="006D2BA4">
              <w:rPr>
                <w:rFonts w:asciiTheme="minorHAnsi" w:hAnsiTheme="minorHAnsi" w:cstheme="minorHAnsi"/>
                <w:b/>
                <w:color w:val="000000" w:themeColor="text1"/>
              </w:rPr>
              <w:t xml:space="preserve"> All</w:t>
            </w:r>
            <w:r>
              <w:rPr>
                <w:rFonts w:asciiTheme="minorHAnsi" w:hAnsiTheme="minorHAnsi" w:cstheme="minorHAnsi"/>
                <w:color w:val="000000" w:themeColor="text1"/>
              </w:rPr>
              <w:t xml:space="preserve"> child and young person services commissioned by LBC will:</w:t>
            </w:r>
          </w:p>
          <w:p w:rsidR="00423C1B" w:rsidRDefault="00423C1B" w:rsidP="00163976">
            <w:pPr>
              <w:pStyle w:val="ListParagraph"/>
              <w:numPr>
                <w:ilvl w:val="0"/>
                <w:numId w:val="6"/>
              </w:numPr>
              <w:spacing w:after="0" w:line="240" w:lineRule="auto"/>
              <w:rPr>
                <w:rFonts w:asciiTheme="minorHAnsi" w:hAnsiTheme="minorHAnsi" w:cstheme="minorHAnsi"/>
                <w:color w:val="000000" w:themeColor="text1"/>
              </w:rPr>
            </w:pPr>
            <w:r w:rsidRPr="006D2BA4">
              <w:rPr>
                <w:rFonts w:asciiTheme="minorHAnsi" w:hAnsiTheme="minorHAnsi" w:cstheme="minorHAnsi"/>
                <w:color w:val="000000" w:themeColor="text1"/>
              </w:rPr>
              <w:t xml:space="preserve">have </w:t>
            </w:r>
            <w:r>
              <w:rPr>
                <w:rFonts w:asciiTheme="minorHAnsi" w:hAnsiTheme="minorHAnsi" w:cstheme="minorHAnsi"/>
                <w:color w:val="000000" w:themeColor="text1"/>
              </w:rPr>
              <w:t xml:space="preserve">policies that set out </w:t>
            </w:r>
            <w:r w:rsidR="00D34AAC">
              <w:rPr>
                <w:rFonts w:asciiTheme="minorHAnsi" w:hAnsiTheme="minorHAnsi" w:cstheme="minorHAnsi"/>
                <w:color w:val="000000" w:themeColor="text1"/>
              </w:rPr>
              <w:t>commitment</w:t>
            </w:r>
            <w:r>
              <w:rPr>
                <w:rFonts w:asciiTheme="minorHAnsi" w:hAnsiTheme="minorHAnsi" w:cstheme="minorHAnsi"/>
                <w:color w:val="000000" w:themeColor="text1"/>
              </w:rPr>
              <w:t xml:space="preserve"> to safeguard and reference CSE</w:t>
            </w:r>
          </w:p>
          <w:p w:rsidR="00423C1B" w:rsidRDefault="00423C1B" w:rsidP="00163976">
            <w:pPr>
              <w:pStyle w:val="ListParagraph"/>
              <w:numPr>
                <w:ilvl w:val="0"/>
                <w:numId w:val="6"/>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Frontline staff trained on safeguarding and CSE</w:t>
            </w:r>
          </w:p>
          <w:p w:rsidR="00423C1B" w:rsidRDefault="00423C1B" w:rsidP="00163976">
            <w:pPr>
              <w:pStyle w:val="ListParagraph"/>
              <w:numPr>
                <w:ilvl w:val="0"/>
                <w:numId w:val="6"/>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Clear referral processes that staff adhere to</w:t>
            </w:r>
          </w:p>
          <w:p w:rsidR="00423C1B" w:rsidRPr="006D2BA4" w:rsidRDefault="00423C1B" w:rsidP="00163976">
            <w:pPr>
              <w:pStyle w:val="ListParagraph"/>
              <w:numPr>
                <w:ilvl w:val="0"/>
                <w:numId w:val="6"/>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Failsafe (and audit) processes that ensure and assure effective organisation </w:t>
            </w:r>
            <w:r>
              <w:rPr>
                <w:rFonts w:asciiTheme="minorHAnsi" w:hAnsiTheme="minorHAnsi" w:cstheme="minorHAnsi"/>
                <w:color w:val="000000" w:themeColor="text1"/>
              </w:rPr>
              <w:lastRenderedPageBreak/>
              <w:t xml:space="preserve">processes </w:t>
            </w:r>
          </w:p>
        </w:tc>
        <w:tc>
          <w:tcPr>
            <w:tcW w:w="851" w:type="dxa"/>
            <w:shd w:val="clear" w:color="auto" w:fill="00B050"/>
          </w:tcPr>
          <w:p w:rsidR="00423C1B" w:rsidRPr="00E902FC" w:rsidRDefault="00E902FC" w:rsidP="00E902FC">
            <w:pPr>
              <w:spacing w:after="0" w:line="240" w:lineRule="auto"/>
              <w:jc w:val="center"/>
              <w:rPr>
                <w:rFonts w:asciiTheme="minorHAnsi" w:hAnsiTheme="minorHAnsi" w:cstheme="minorHAnsi"/>
                <w:b/>
                <w:color w:val="000000" w:themeColor="text1"/>
              </w:rPr>
            </w:pPr>
            <w:r w:rsidRPr="00E902FC">
              <w:rPr>
                <w:rFonts w:asciiTheme="minorHAnsi" w:hAnsiTheme="minorHAnsi" w:cstheme="minorHAnsi"/>
                <w:b/>
                <w:color w:val="000000" w:themeColor="text1"/>
              </w:rPr>
              <w:lastRenderedPageBreak/>
              <w:t>Green</w:t>
            </w:r>
          </w:p>
        </w:tc>
        <w:tc>
          <w:tcPr>
            <w:tcW w:w="850" w:type="dxa"/>
            <w:shd w:val="clear" w:color="auto" w:fill="FFC000"/>
          </w:tcPr>
          <w:p w:rsidR="00423C1B" w:rsidRPr="00154842" w:rsidRDefault="00E902FC" w:rsidP="00B76B3A">
            <w:pPr>
              <w:spacing w:after="0" w:line="240" w:lineRule="auto"/>
              <w:rPr>
                <w:rFonts w:asciiTheme="minorHAnsi" w:hAnsiTheme="minorHAnsi" w:cstheme="minorHAnsi"/>
                <w:color w:val="000000" w:themeColor="text1"/>
              </w:rPr>
            </w:pPr>
            <w:r>
              <w:rPr>
                <w:rFonts w:asciiTheme="minorHAnsi" w:hAnsiTheme="minorHAnsi" w:cstheme="minorHAnsi"/>
                <w:b/>
              </w:rPr>
              <w:t>Amber</w:t>
            </w:r>
          </w:p>
        </w:tc>
      </w:tr>
      <w:tr w:rsidR="00E902FC" w:rsidRPr="004E4F70" w:rsidTr="005669B1">
        <w:tc>
          <w:tcPr>
            <w:tcW w:w="704" w:type="dxa"/>
            <w:vMerge/>
            <w:shd w:val="clear" w:color="auto" w:fill="auto"/>
            <w:tcMar>
              <w:top w:w="28" w:type="dxa"/>
              <w:bottom w:w="28" w:type="dxa"/>
            </w:tcMar>
          </w:tcPr>
          <w:p w:rsidR="00E902FC" w:rsidRDefault="00E902FC" w:rsidP="00C954DC">
            <w:pPr>
              <w:spacing w:after="120" w:line="240" w:lineRule="auto"/>
              <w:rPr>
                <w:rFonts w:asciiTheme="minorHAnsi" w:hAnsiTheme="minorHAnsi" w:cstheme="minorHAnsi"/>
                <w:color w:val="000000" w:themeColor="text1"/>
              </w:rPr>
            </w:pPr>
          </w:p>
        </w:tc>
        <w:tc>
          <w:tcPr>
            <w:tcW w:w="6101" w:type="dxa"/>
            <w:shd w:val="clear" w:color="auto" w:fill="auto"/>
            <w:tcMar>
              <w:top w:w="28" w:type="dxa"/>
              <w:bottom w:w="28" w:type="dxa"/>
            </w:tcMar>
          </w:tcPr>
          <w:p w:rsidR="00E902FC" w:rsidRPr="00BB2AB3" w:rsidRDefault="00E902FC" w:rsidP="00C743E3">
            <w:pPr>
              <w:pStyle w:val="ListParagraph"/>
              <w:numPr>
                <w:ilvl w:val="0"/>
                <w:numId w:val="25"/>
              </w:numPr>
              <w:spacing w:after="120" w:line="240" w:lineRule="auto"/>
              <w:rPr>
                <w:rFonts w:asciiTheme="minorHAnsi" w:hAnsiTheme="minorHAnsi" w:cstheme="minorHAnsi"/>
                <w:color w:val="000000" w:themeColor="text1"/>
              </w:rPr>
            </w:pPr>
            <w:r w:rsidRPr="00BB2AB3">
              <w:rPr>
                <w:rFonts w:asciiTheme="minorHAnsi" w:hAnsiTheme="minorHAnsi" w:cstheme="minorHAnsi"/>
                <w:color w:val="000000" w:themeColor="text1"/>
              </w:rPr>
              <w:t>All commissioned services should set clear standards that are overseen and monitored for quality, and to ensure they meet national guidelines. Conditions and standards regarding CSE should be written into contracts and performance management frameworks in place including clear lines of accountability.</w:t>
            </w:r>
          </w:p>
        </w:tc>
        <w:tc>
          <w:tcPr>
            <w:tcW w:w="1701" w:type="dxa"/>
            <w:shd w:val="clear" w:color="auto" w:fill="auto"/>
            <w:tcMar>
              <w:top w:w="28" w:type="dxa"/>
              <w:bottom w:w="28" w:type="dxa"/>
            </w:tcMar>
          </w:tcPr>
          <w:p w:rsidR="00E902FC" w:rsidRPr="00154842" w:rsidRDefault="00E902FC" w:rsidP="00B76B3A">
            <w:pPr>
              <w:spacing w:after="0" w:line="240" w:lineRule="auto"/>
              <w:rPr>
                <w:rFonts w:asciiTheme="minorHAnsi" w:hAnsiTheme="minorHAnsi" w:cstheme="minorHAnsi"/>
                <w:color w:val="000000" w:themeColor="text1"/>
              </w:rPr>
            </w:pPr>
            <w:r w:rsidRPr="00710394">
              <w:rPr>
                <w:rFonts w:asciiTheme="minorHAnsi" w:hAnsiTheme="minorHAnsi" w:cstheme="minorHAnsi"/>
              </w:rPr>
              <w:t>A</w:t>
            </w:r>
            <w:r>
              <w:rPr>
                <w:rFonts w:asciiTheme="minorHAnsi" w:hAnsiTheme="minorHAnsi" w:cstheme="minorHAnsi"/>
              </w:rPr>
              <w:t>ssistant Director Public Health</w:t>
            </w:r>
            <w:r>
              <w:rPr>
                <w:rFonts w:asciiTheme="minorHAnsi" w:hAnsiTheme="minorHAnsi" w:cstheme="minorHAnsi"/>
                <w:color w:val="000000" w:themeColor="text1"/>
              </w:rPr>
              <w:t xml:space="preserve"> and </w:t>
            </w:r>
            <w:r>
              <w:rPr>
                <w:rFonts w:asciiTheme="minorHAnsi" w:hAnsiTheme="minorHAnsi" w:cstheme="minorHAnsi"/>
              </w:rPr>
              <w:t>Head of Integrated Commissioning</w:t>
            </w:r>
          </w:p>
        </w:tc>
        <w:tc>
          <w:tcPr>
            <w:tcW w:w="1417" w:type="dxa"/>
            <w:shd w:val="clear" w:color="auto" w:fill="auto"/>
            <w:tcMar>
              <w:top w:w="28" w:type="dxa"/>
              <w:bottom w:w="28" w:type="dxa"/>
            </w:tcMar>
          </w:tcPr>
          <w:p w:rsidR="00E902FC" w:rsidRPr="00154842" w:rsidRDefault="00E902FC"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E902FC" w:rsidRDefault="00E902FC"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Contracts will set out criteria expected of all LBC commissioned services and this will be a KPI for contract performance management.</w:t>
            </w:r>
          </w:p>
          <w:p w:rsidR="00E902FC" w:rsidRDefault="00E902FC" w:rsidP="00163976">
            <w:pPr>
              <w:spacing w:after="0" w:line="240" w:lineRule="auto"/>
              <w:rPr>
                <w:rFonts w:asciiTheme="minorHAnsi" w:hAnsiTheme="minorHAnsi" w:cstheme="minorHAnsi"/>
                <w:color w:val="000000" w:themeColor="text1"/>
              </w:rPr>
            </w:pPr>
          </w:p>
          <w:p w:rsidR="00E902FC" w:rsidRPr="00154842" w:rsidRDefault="00E902FC" w:rsidP="00163976">
            <w:pPr>
              <w:spacing w:after="0" w:line="240" w:lineRule="auto"/>
              <w:rPr>
                <w:rFonts w:asciiTheme="minorHAnsi" w:hAnsiTheme="minorHAnsi" w:cstheme="minorHAnsi"/>
                <w:color w:val="000000" w:themeColor="text1"/>
              </w:rPr>
            </w:pPr>
            <w:r w:rsidRPr="00C20336">
              <w:rPr>
                <w:rFonts w:asciiTheme="minorHAnsi" w:hAnsiTheme="minorHAnsi" w:cstheme="minorHAnsi"/>
              </w:rPr>
              <w:t>There is additional work required to map services available for young people affected by CSE.</w:t>
            </w:r>
          </w:p>
        </w:tc>
        <w:tc>
          <w:tcPr>
            <w:tcW w:w="851" w:type="dxa"/>
            <w:shd w:val="clear" w:color="auto" w:fill="FFC000"/>
          </w:tcPr>
          <w:p w:rsidR="00E902FC" w:rsidRDefault="00E902FC">
            <w:r w:rsidRPr="004F629D">
              <w:rPr>
                <w:rFonts w:asciiTheme="minorHAnsi" w:hAnsiTheme="minorHAnsi" w:cstheme="minorHAnsi"/>
                <w:b/>
              </w:rPr>
              <w:t>Amber</w:t>
            </w:r>
          </w:p>
        </w:tc>
        <w:tc>
          <w:tcPr>
            <w:tcW w:w="850" w:type="dxa"/>
            <w:shd w:val="clear" w:color="auto" w:fill="FFC000"/>
          </w:tcPr>
          <w:p w:rsidR="00E902FC" w:rsidRDefault="00E902FC">
            <w:r w:rsidRPr="004F629D">
              <w:rPr>
                <w:rFonts w:asciiTheme="minorHAnsi" w:hAnsiTheme="minorHAnsi" w:cstheme="minorHAnsi"/>
                <w:b/>
              </w:rPr>
              <w:t>Amber</w:t>
            </w:r>
          </w:p>
        </w:tc>
      </w:tr>
      <w:tr w:rsidR="00E902FC" w:rsidRPr="004E4F70" w:rsidTr="005669B1">
        <w:tc>
          <w:tcPr>
            <w:tcW w:w="704" w:type="dxa"/>
            <w:vMerge/>
            <w:shd w:val="clear" w:color="auto" w:fill="auto"/>
            <w:tcMar>
              <w:top w:w="28" w:type="dxa"/>
              <w:bottom w:w="28" w:type="dxa"/>
            </w:tcMar>
          </w:tcPr>
          <w:p w:rsidR="00E902FC" w:rsidRDefault="00E902FC" w:rsidP="00C954DC">
            <w:pPr>
              <w:spacing w:after="120" w:line="240" w:lineRule="auto"/>
              <w:rPr>
                <w:rFonts w:asciiTheme="minorHAnsi" w:hAnsiTheme="minorHAnsi" w:cstheme="minorHAnsi"/>
                <w:color w:val="000000" w:themeColor="text1"/>
              </w:rPr>
            </w:pPr>
          </w:p>
        </w:tc>
        <w:tc>
          <w:tcPr>
            <w:tcW w:w="6101" w:type="dxa"/>
            <w:shd w:val="clear" w:color="auto" w:fill="auto"/>
            <w:tcMar>
              <w:top w:w="28" w:type="dxa"/>
              <w:bottom w:w="28" w:type="dxa"/>
            </w:tcMar>
          </w:tcPr>
          <w:p w:rsidR="00E902FC" w:rsidRPr="001145D9" w:rsidRDefault="00E902FC" w:rsidP="00C743E3">
            <w:pPr>
              <w:pStyle w:val="ListParagraph"/>
              <w:numPr>
                <w:ilvl w:val="0"/>
                <w:numId w:val="25"/>
              </w:numPr>
              <w:spacing w:after="120" w:line="240" w:lineRule="auto"/>
              <w:rPr>
                <w:rFonts w:asciiTheme="minorHAnsi" w:hAnsiTheme="minorHAnsi" w:cstheme="minorHAnsi"/>
                <w:color w:val="000000" w:themeColor="text1"/>
              </w:rPr>
            </w:pPr>
            <w:r w:rsidRPr="00BB2AB3">
              <w:rPr>
                <w:rFonts w:asciiTheme="minorHAnsi" w:hAnsiTheme="minorHAnsi" w:cstheme="minorHAnsi"/>
                <w:color w:val="000000" w:themeColor="text1"/>
              </w:rPr>
              <w:t xml:space="preserve">There should be improved identification and resourcing of support for CSE victims and a contingency plan to meet need if a wide-scale case or evidence of more widespread small scale CSE comes to light. </w:t>
            </w:r>
          </w:p>
        </w:tc>
        <w:tc>
          <w:tcPr>
            <w:tcW w:w="1701" w:type="dxa"/>
            <w:shd w:val="clear" w:color="auto" w:fill="auto"/>
            <w:tcMar>
              <w:top w:w="28" w:type="dxa"/>
              <w:bottom w:w="28" w:type="dxa"/>
            </w:tcMar>
          </w:tcPr>
          <w:p w:rsidR="00E902FC" w:rsidRDefault="00E902FC" w:rsidP="00B76B3A">
            <w:pPr>
              <w:spacing w:after="0" w:line="240" w:lineRule="auto"/>
              <w:rPr>
                <w:rFonts w:asciiTheme="minorHAnsi" w:hAnsiTheme="minorHAnsi" w:cstheme="minorHAnsi"/>
              </w:rPr>
            </w:pPr>
            <w:r w:rsidRPr="00710394">
              <w:rPr>
                <w:rFonts w:asciiTheme="minorHAnsi" w:hAnsiTheme="minorHAnsi" w:cstheme="minorHAnsi"/>
              </w:rPr>
              <w:t>A</w:t>
            </w:r>
            <w:r>
              <w:rPr>
                <w:rFonts w:asciiTheme="minorHAnsi" w:hAnsiTheme="minorHAnsi" w:cstheme="minorHAnsi"/>
              </w:rPr>
              <w:t>ssistant Director Public Health</w:t>
            </w:r>
            <w:r>
              <w:rPr>
                <w:rFonts w:asciiTheme="minorHAnsi" w:hAnsiTheme="minorHAnsi" w:cstheme="minorHAnsi"/>
                <w:color w:val="000000" w:themeColor="text1"/>
              </w:rPr>
              <w:t xml:space="preserve"> and </w:t>
            </w:r>
            <w:r>
              <w:rPr>
                <w:rFonts w:asciiTheme="minorHAnsi" w:hAnsiTheme="minorHAnsi" w:cstheme="minorHAnsi"/>
              </w:rPr>
              <w:t>Head of Integrated Commissioning</w:t>
            </w:r>
          </w:p>
          <w:p w:rsidR="00E902FC" w:rsidRDefault="00E902FC" w:rsidP="00B76B3A">
            <w:pPr>
              <w:spacing w:after="0" w:line="240" w:lineRule="auto"/>
              <w:rPr>
                <w:rFonts w:asciiTheme="minorHAnsi" w:hAnsiTheme="minorHAnsi" w:cstheme="minorHAnsi"/>
              </w:rPr>
            </w:pPr>
          </w:p>
          <w:p w:rsidR="00E902FC" w:rsidRPr="00154842" w:rsidRDefault="00E902FC" w:rsidP="00B76B3A">
            <w:pPr>
              <w:spacing w:after="0" w:line="240" w:lineRule="auto"/>
              <w:rPr>
                <w:rFonts w:asciiTheme="minorHAnsi" w:hAnsiTheme="minorHAnsi" w:cstheme="minorHAnsi"/>
                <w:color w:val="000000" w:themeColor="text1"/>
              </w:rPr>
            </w:pPr>
            <w:r>
              <w:rPr>
                <w:rFonts w:asciiTheme="minorHAnsi" w:hAnsiTheme="minorHAnsi" w:cstheme="minorHAnsi"/>
              </w:rPr>
              <w:t>Katy Bodycombe</w:t>
            </w:r>
          </w:p>
        </w:tc>
        <w:tc>
          <w:tcPr>
            <w:tcW w:w="1417" w:type="dxa"/>
            <w:shd w:val="clear" w:color="auto" w:fill="auto"/>
            <w:tcMar>
              <w:top w:w="28" w:type="dxa"/>
              <w:bottom w:w="28" w:type="dxa"/>
            </w:tcMar>
          </w:tcPr>
          <w:p w:rsidR="00E902FC" w:rsidRPr="00154842" w:rsidRDefault="00E902FC"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E902FC" w:rsidRDefault="00E902FC"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Capacity of services’ ability to respond to cases to be reviewed as part of an agreed pathway of support available locally. This pathway to be shared across organisations.</w:t>
            </w:r>
          </w:p>
          <w:p w:rsidR="00E902FC" w:rsidRDefault="00E902FC" w:rsidP="00163976">
            <w:pPr>
              <w:spacing w:after="0" w:line="240" w:lineRule="auto"/>
              <w:rPr>
                <w:rFonts w:asciiTheme="minorHAnsi" w:hAnsiTheme="minorHAnsi" w:cstheme="minorHAnsi"/>
                <w:color w:val="000000" w:themeColor="text1"/>
              </w:rPr>
            </w:pPr>
          </w:p>
          <w:p w:rsidR="00E902FC" w:rsidRDefault="00E902FC" w:rsidP="00163976">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Gaps in service provision need to be RAG rated and prioritised for commissioning.</w:t>
            </w:r>
          </w:p>
          <w:p w:rsidR="00E902FC" w:rsidRDefault="00E902FC" w:rsidP="00163976">
            <w:pPr>
              <w:spacing w:after="0" w:line="240" w:lineRule="auto"/>
              <w:rPr>
                <w:rFonts w:asciiTheme="minorHAnsi" w:hAnsiTheme="minorHAnsi" w:cstheme="minorHAnsi"/>
                <w:color w:val="000000" w:themeColor="text1"/>
              </w:rPr>
            </w:pPr>
          </w:p>
          <w:p w:rsidR="00E902FC" w:rsidRPr="00154842" w:rsidRDefault="00E902FC" w:rsidP="00163976">
            <w:pPr>
              <w:spacing w:after="0" w:line="240" w:lineRule="auto"/>
              <w:rPr>
                <w:rFonts w:asciiTheme="minorHAnsi" w:hAnsiTheme="minorHAnsi" w:cstheme="minorHAnsi"/>
                <w:color w:val="000000" w:themeColor="text1"/>
              </w:rPr>
            </w:pPr>
            <w:r w:rsidRPr="00C20336">
              <w:rPr>
                <w:rFonts w:asciiTheme="minorHAnsi" w:hAnsiTheme="minorHAnsi" w:cstheme="minorHAnsi"/>
              </w:rPr>
              <w:t>There is additional work required to map services available for young people affected by CSE.</w:t>
            </w:r>
          </w:p>
        </w:tc>
        <w:tc>
          <w:tcPr>
            <w:tcW w:w="851" w:type="dxa"/>
            <w:shd w:val="clear" w:color="auto" w:fill="FFC000"/>
          </w:tcPr>
          <w:p w:rsidR="00E902FC" w:rsidRDefault="00E902FC">
            <w:r w:rsidRPr="00A2733B">
              <w:rPr>
                <w:rFonts w:asciiTheme="minorHAnsi" w:hAnsiTheme="minorHAnsi" w:cstheme="minorHAnsi"/>
                <w:b/>
              </w:rPr>
              <w:t>Amber</w:t>
            </w:r>
          </w:p>
        </w:tc>
        <w:tc>
          <w:tcPr>
            <w:tcW w:w="850" w:type="dxa"/>
            <w:shd w:val="clear" w:color="auto" w:fill="FFC000"/>
          </w:tcPr>
          <w:p w:rsidR="00E902FC" w:rsidRDefault="00E902FC">
            <w:r w:rsidRPr="00A2733B">
              <w:rPr>
                <w:rFonts w:asciiTheme="minorHAnsi" w:hAnsiTheme="minorHAnsi" w:cstheme="minorHAnsi"/>
                <w:b/>
              </w:rPr>
              <w:t>Amber</w:t>
            </w:r>
          </w:p>
        </w:tc>
      </w:tr>
      <w:tr w:rsidR="00E902FC" w:rsidRPr="004E4F70" w:rsidTr="007C616B">
        <w:tc>
          <w:tcPr>
            <w:tcW w:w="704" w:type="dxa"/>
            <w:tcMar>
              <w:top w:w="28" w:type="dxa"/>
              <w:bottom w:w="28" w:type="dxa"/>
            </w:tcMar>
          </w:tcPr>
          <w:p w:rsidR="00E902FC" w:rsidRPr="00D23D0A" w:rsidRDefault="00E902FC" w:rsidP="002E0D3F">
            <w:pPr>
              <w:spacing w:after="0" w:line="240" w:lineRule="auto"/>
              <w:rPr>
                <w:rFonts w:asciiTheme="minorHAnsi" w:hAnsiTheme="minorHAnsi" w:cstheme="minorHAnsi"/>
              </w:rPr>
            </w:pPr>
          </w:p>
        </w:tc>
        <w:tc>
          <w:tcPr>
            <w:tcW w:w="6101" w:type="dxa"/>
            <w:tcMar>
              <w:top w:w="28" w:type="dxa"/>
              <w:bottom w:w="28" w:type="dxa"/>
            </w:tcMar>
          </w:tcPr>
          <w:p w:rsidR="00E902FC" w:rsidRPr="00E54A06" w:rsidRDefault="00E902FC" w:rsidP="00C743E3">
            <w:pPr>
              <w:pStyle w:val="ListParagraph"/>
              <w:numPr>
                <w:ilvl w:val="0"/>
                <w:numId w:val="25"/>
              </w:numPr>
              <w:spacing w:after="0" w:line="240" w:lineRule="auto"/>
              <w:rPr>
                <w:rFonts w:asciiTheme="minorHAnsi" w:hAnsiTheme="minorHAnsi" w:cstheme="minorHAnsi"/>
                <w:color w:val="000000" w:themeColor="text1"/>
              </w:rPr>
            </w:pPr>
            <w:r>
              <w:rPr>
                <w:rFonts w:asciiTheme="minorHAnsi" w:hAnsiTheme="minorHAnsi" w:cstheme="minorHAnsi"/>
              </w:rPr>
              <w:t xml:space="preserve">Adult Services - </w:t>
            </w:r>
            <w:r w:rsidRPr="00C246C3">
              <w:rPr>
                <w:rFonts w:asciiTheme="minorHAnsi" w:hAnsiTheme="minorHAnsi" w:cstheme="minorHAnsi"/>
              </w:rPr>
              <w:t>Work with commissioners to ensure that there are support services available for all to access</w:t>
            </w:r>
          </w:p>
          <w:p w:rsidR="00E902FC" w:rsidRPr="00C038DD" w:rsidRDefault="00E902FC" w:rsidP="00DB70C6">
            <w:pPr>
              <w:spacing w:after="0" w:line="240" w:lineRule="auto"/>
              <w:rPr>
                <w:rFonts w:asciiTheme="minorHAnsi" w:hAnsiTheme="minorHAnsi" w:cstheme="minorHAnsi"/>
                <w:color w:val="FF0000"/>
              </w:rPr>
            </w:pPr>
          </w:p>
        </w:tc>
        <w:tc>
          <w:tcPr>
            <w:tcW w:w="1701" w:type="dxa"/>
            <w:tcMar>
              <w:top w:w="28" w:type="dxa"/>
              <w:bottom w:w="28" w:type="dxa"/>
            </w:tcMar>
          </w:tcPr>
          <w:p w:rsidR="00E902FC" w:rsidRPr="00537252" w:rsidRDefault="00E902FC" w:rsidP="002E0D3F">
            <w:pPr>
              <w:spacing w:after="0" w:line="240" w:lineRule="auto"/>
              <w:rPr>
                <w:rFonts w:asciiTheme="minorHAnsi" w:hAnsiTheme="minorHAnsi" w:cstheme="minorHAnsi"/>
              </w:rPr>
            </w:pPr>
            <w:r>
              <w:rPr>
                <w:rFonts w:ascii="Verdana" w:hAnsi="Verdana"/>
                <w:sz w:val="18"/>
                <w:szCs w:val="18"/>
              </w:rPr>
              <w:t xml:space="preserve">Service Manager - Assessment &amp; Care Planning and </w:t>
            </w:r>
            <w:r w:rsidRPr="00537252">
              <w:rPr>
                <w:rFonts w:asciiTheme="minorHAnsi" w:hAnsiTheme="minorHAnsi" w:cstheme="minorHAnsi"/>
              </w:rPr>
              <w:t>Gail Dearing for ELFT</w:t>
            </w:r>
          </w:p>
          <w:p w:rsidR="00E902FC" w:rsidRDefault="00E902FC" w:rsidP="002E0D3F">
            <w:pPr>
              <w:rPr>
                <w:rFonts w:asciiTheme="minorHAnsi" w:hAnsiTheme="minorHAnsi" w:cstheme="minorHAnsi"/>
                <w:b/>
                <w:color w:val="000000" w:themeColor="text1"/>
              </w:rPr>
            </w:pPr>
          </w:p>
        </w:tc>
        <w:tc>
          <w:tcPr>
            <w:tcW w:w="1417" w:type="dxa"/>
            <w:tcMar>
              <w:top w:w="28" w:type="dxa"/>
              <w:bottom w:w="28" w:type="dxa"/>
            </w:tcMar>
          </w:tcPr>
          <w:p w:rsidR="00E902FC" w:rsidRPr="00F5173B" w:rsidRDefault="00E902FC" w:rsidP="002E0D3F">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August 2015</w:t>
            </w:r>
          </w:p>
        </w:tc>
        <w:tc>
          <w:tcPr>
            <w:tcW w:w="3402" w:type="dxa"/>
            <w:tcMar>
              <w:top w:w="28" w:type="dxa"/>
              <w:bottom w:w="28" w:type="dxa"/>
            </w:tcMar>
          </w:tcPr>
          <w:p w:rsidR="00E902FC" w:rsidRPr="001818B3" w:rsidRDefault="00E902FC" w:rsidP="002E0D3F">
            <w:pPr>
              <w:spacing w:after="0" w:line="240" w:lineRule="auto"/>
              <w:rPr>
                <w:rFonts w:asciiTheme="minorHAnsi" w:hAnsiTheme="minorHAnsi" w:cstheme="minorHAnsi"/>
              </w:rPr>
            </w:pPr>
            <w:r w:rsidRPr="001818B3">
              <w:rPr>
                <w:rFonts w:asciiTheme="minorHAnsi" w:hAnsiTheme="minorHAnsi" w:cstheme="minorHAnsi"/>
              </w:rPr>
              <w:t>Discussions  begun with Public Health about who should lead on this action as public health commission sexual health services e.g. Marie Stokes</w:t>
            </w:r>
          </w:p>
          <w:p w:rsidR="00E902FC" w:rsidRPr="00C20336" w:rsidRDefault="00E902FC" w:rsidP="002E0D3F">
            <w:pPr>
              <w:spacing w:after="0" w:line="240" w:lineRule="auto"/>
              <w:rPr>
                <w:rFonts w:asciiTheme="minorHAnsi" w:hAnsiTheme="minorHAnsi" w:cstheme="minorHAnsi"/>
                <w:color w:val="FF0000"/>
              </w:rPr>
            </w:pPr>
            <w:r w:rsidRPr="001818B3">
              <w:rPr>
                <w:rFonts w:asciiTheme="minorHAnsi" w:hAnsiTheme="minorHAnsi" w:cstheme="minorHAnsi"/>
              </w:rPr>
              <w:t>Work needed will include scoping existing services, identifying gaps and determining how best to fill them.</w:t>
            </w:r>
            <w:r>
              <w:rPr>
                <w:rFonts w:asciiTheme="minorHAnsi" w:hAnsiTheme="minorHAnsi" w:cstheme="minorHAnsi"/>
              </w:rPr>
              <w:t xml:space="preserve"> </w:t>
            </w:r>
            <w:r>
              <w:rPr>
                <w:rFonts w:asciiTheme="minorHAnsi" w:hAnsiTheme="minorHAnsi" w:cstheme="minorHAnsi"/>
                <w:color w:val="FF0000"/>
              </w:rPr>
              <w:t>Update required</w:t>
            </w:r>
          </w:p>
        </w:tc>
        <w:tc>
          <w:tcPr>
            <w:tcW w:w="851" w:type="dxa"/>
            <w:shd w:val="clear" w:color="auto" w:fill="FF0000"/>
          </w:tcPr>
          <w:p w:rsidR="00E902FC" w:rsidRPr="007C616B" w:rsidRDefault="003A55EA">
            <w:r>
              <w:rPr>
                <w:rFonts w:asciiTheme="minorHAnsi" w:hAnsiTheme="minorHAnsi" w:cstheme="minorHAnsi"/>
                <w:b/>
              </w:rPr>
              <w:t>RED</w:t>
            </w:r>
          </w:p>
        </w:tc>
        <w:tc>
          <w:tcPr>
            <w:tcW w:w="850" w:type="dxa"/>
            <w:shd w:val="clear" w:color="auto" w:fill="808080" w:themeFill="background1" w:themeFillShade="80"/>
          </w:tcPr>
          <w:p w:rsidR="00E902FC" w:rsidRDefault="00E902FC">
            <w:r w:rsidRPr="005643AC">
              <w:rPr>
                <w:rFonts w:asciiTheme="minorHAnsi" w:hAnsiTheme="minorHAnsi" w:cstheme="minorHAnsi"/>
                <w:b/>
              </w:rPr>
              <w:t>Grey</w:t>
            </w:r>
          </w:p>
        </w:tc>
      </w:tr>
      <w:tr w:rsidR="00E902FC" w:rsidRPr="004E4F70" w:rsidTr="001E2D54">
        <w:tc>
          <w:tcPr>
            <w:tcW w:w="704" w:type="dxa"/>
            <w:vMerge w:val="restart"/>
            <w:shd w:val="clear" w:color="auto" w:fill="auto"/>
            <w:tcMar>
              <w:top w:w="28" w:type="dxa"/>
              <w:bottom w:w="28" w:type="dxa"/>
            </w:tcMar>
          </w:tcPr>
          <w:p w:rsidR="00E902FC" w:rsidRPr="001145D9" w:rsidRDefault="00E902FC" w:rsidP="001145D9">
            <w:pPr>
              <w:spacing w:after="120" w:line="240" w:lineRule="auto"/>
              <w:jc w:val="center"/>
              <w:rPr>
                <w:rFonts w:asciiTheme="minorHAnsi" w:hAnsiTheme="minorHAnsi" w:cstheme="minorHAnsi"/>
                <w:b/>
                <w:color w:val="000000" w:themeColor="text1"/>
              </w:rPr>
            </w:pPr>
            <w:r w:rsidRPr="001145D9">
              <w:rPr>
                <w:rFonts w:asciiTheme="minorHAnsi" w:hAnsiTheme="minorHAnsi" w:cstheme="minorHAnsi"/>
                <w:b/>
                <w:color w:val="000000" w:themeColor="text1"/>
              </w:rPr>
              <w:t>6</w:t>
            </w:r>
          </w:p>
        </w:tc>
        <w:tc>
          <w:tcPr>
            <w:tcW w:w="6101" w:type="dxa"/>
            <w:shd w:val="clear" w:color="auto" w:fill="auto"/>
            <w:tcMar>
              <w:top w:w="28" w:type="dxa"/>
              <w:bottom w:w="28" w:type="dxa"/>
            </w:tcMar>
          </w:tcPr>
          <w:p w:rsidR="00E902FC" w:rsidRDefault="00E902FC" w:rsidP="00B76B3A">
            <w:pPr>
              <w:spacing w:after="120" w:line="240" w:lineRule="auto"/>
              <w:rPr>
                <w:rFonts w:asciiTheme="minorHAnsi" w:hAnsiTheme="minorHAnsi" w:cstheme="minorHAnsi"/>
                <w:b/>
                <w:bCs/>
                <w:color w:val="000000" w:themeColor="text1"/>
              </w:rPr>
            </w:pPr>
            <w:r w:rsidRPr="00721E47">
              <w:rPr>
                <w:rFonts w:asciiTheme="minorHAnsi" w:hAnsiTheme="minorHAnsi" w:cstheme="minorHAnsi"/>
                <w:b/>
                <w:bCs/>
                <w:color w:val="000000" w:themeColor="text1"/>
              </w:rPr>
              <w:t>Multi-Agency Working:</w:t>
            </w:r>
          </w:p>
          <w:p w:rsidR="00E902FC" w:rsidRPr="001145D9" w:rsidRDefault="00E902FC" w:rsidP="00C743E3">
            <w:pPr>
              <w:pStyle w:val="ListParagraph"/>
              <w:numPr>
                <w:ilvl w:val="0"/>
                <w:numId w:val="24"/>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All three LSCB</w:t>
            </w:r>
            <w:r w:rsidRPr="00BB2AB3">
              <w:rPr>
                <w:rFonts w:asciiTheme="minorHAnsi" w:hAnsiTheme="minorHAnsi" w:cstheme="minorHAnsi"/>
                <w:color w:val="000000" w:themeColor="text1"/>
              </w:rPr>
              <w:t xml:space="preserve">s should consider developing the best model </w:t>
            </w:r>
            <w:r w:rsidRPr="00BB2AB3">
              <w:rPr>
                <w:rFonts w:asciiTheme="minorHAnsi" w:hAnsiTheme="minorHAnsi" w:cstheme="minorHAnsi"/>
                <w:color w:val="000000" w:themeColor="text1"/>
              </w:rPr>
              <w:lastRenderedPageBreak/>
              <w:t>for a multi-agency safeguarding hub for CSE. The benefits of a co-located centralised team are significant for the capacity of all agencies and for the better integration of information sharing.</w:t>
            </w:r>
          </w:p>
        </w:tc>
        <w:tc>
          <w:tcPr>
            <w:tcW w:w="1701" w:type="dxa"/>
            <w:shd w:val="clear" w:color="auto" w:fill="auto"/>
            <w:tcMar>
              <w:top w:w="28" w:type="dxa"/>
              <w:bottom w:w="28" w:type="dxa"/>
            </w:tcMar>
          </w:tcPr>
          <w:p w:rsidR="00E902FC" w:rsidRDefault="00E902FC" w:rsidP="00B76B3A">
            <w:pPr>
              <w:pStyle w:val="ListParagraph"/>
              <w:spacing w:after="0" w:line="240" w:lineRule="auto"/>
              <w:ind w:left="0"/>
              <w:rPr>
                <w:rFonts w:asciiTheme="minorHAnsi" w:hAnsiTheme="minorHAnsi" w:cstheme="minorHAnsi"/>
                <w:color w:val="000000" w:themeColor="text1"/>
              </w:rPr>
            </w:pPr>
          </w:p>
          <w:p w:rsidR="00E902FC" w:rsidRDefault="00E902FC" w:rsidP="00B76B3A">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DCSs/</w:t>
            </w:r>
          </w:p>
          <w:p w:rsidR="00E902FC" w:rsidRDefault="00E902FC" w:rsidP="00B76B3A">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lastRenderedPageBreak/>
              <w:t>LSCB: Chairs/</w:t>
            </w:r>
          </w:p>
          <w:p w:rsidR="00E902FC" w:rsidRDefault="00E902FC" w:rsidP="00B76B3A">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Business Managers.</w:t>
            </w:r>
          </w:p>
          <w:p w:rsidR="00E902FC" w:rsidRPr="00154842" w:rsidRDefault="00E902FC" w:rsidP="00B76B3A">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Default="00E902FC" w:rsidP="00B76B3A">
            <w:pPr>
              <w:spacing w:after="0" w:line="240" w:lineRule="auto"/>
              <w:rPr>
                <w:rFonts w:asciiTheme="minorHAnsi" w:hAnsiTheme="minorHAnsi" w:cstheme="minorHAnsi"/>
                <w:color w:val="000000" w:themeColor="text1"/>
              </w:rPr>
            </w:pPr>
          </w:p>
          <w:p w:rsidR="00E902FC" w:rsidRPr="00154842" w:rsidRDefault="00E902FC"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December </w:t>
            </w:r>
            <w:r>
              <w:rPr>
                <w:rFonts w:asciiTheme="minorHAnsi" w:hAnsiTheme="minorHAnsi" w:cstheme="minorHAnsi"/>
                <w:color w:val="000000" w:themeColor="text1"/>
              </w:rPr>
              <w:lastRenderedPageBreak/>
              <w:t>2015</w:t>
            </w:r>
          </w:p>
        </w:tc>
        <w:tc>
          <w:tcPr>
            <w:tcW w:w="3402" w:type="dxa"/>
            <w:shd w:val="clear" w:color="auto" w:fill="auto"/>
            <w:tcMar>
              <w:top w:w="28" w:type="dxa"/>
              <w:bottom w:w="28" w:type="dxa"/>
            </w:tcMar>
          </w:tcPr>
          <w:p w:rsidR="00E902FC" w:rsidRDefault="00E902FC" w:rsidP="00B76B3A">
            <w:pPr>
              <w:spacing w:after="0" w:line="240" w:lineRule="auto"/>
              <w:rPr>
                <w:rFonts w:asciiTheme="minorHAnsi" w:hAnsiTheme="minorHAnsi" w:cstheme="minorHAnsi"/>
                <w:color w:val="000000" w:themeColor="text1"/>
              </w:rPr>
            </w:pPr>
          </w:p>
          <w:p w:rsidR="00E902FC" w:rsidRPr="00154842" w:rsidRDefault="00E902FC"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A model for a Luton Mash is being </w:t>
            </w:r>
            <w:r>
              <w:rPr>
                <w:rFonts w:asciiTheme="minorHAnsi" w:hAnsiTheme="minorHAnsi" w:cstheme="minorHAnsi"/>
                <w:color w:val="000000" w:themeColor="text1"/>
              </w:rPr>
              <w:lastRenderedPageBreak/>
              <w:t>progressed by an operational group. Pan Beds common processes are also being reviewed and agreed by all three LA. Report to CLMT on 5/11/2015.</w:t>
            </w:r>
          </w:p>
        </w:tc>
        <w:tc>
          <w:tcPr>
            <w:tcW w:w="851" w:type="dxa"/>
            <w:shd w:val="clear" w:color="auto" w:fill="FFC000"/>
          </w:tcPr>
          <w:p w:rsidR="00E902FC" w:rsidRDefault="00E902FC">
            <w:r w:rsidRPr="005B2BB7">
              <w:rPr>
                <w:rFonts w:asciiTheme="minorHAnsi" w:hAnsiTheme="minorHAnsi" w:cstheme="minorHAnsi"/>
                <w:b/>
              </w:rPr>
              <w:lastRenderedPageBreak/>
              <w:t>Amber</w:t>
            </w:r>
          </w:p>
        </w:tc>
        <w:tc>
          <w:tcPr>
            <w:tcW w:w="850" w:type="dxa"/>
            <w:shd w:val="clear" w:color="auto" w:fill="808080" w:themeFill="background1" w:themeFillShade="80"/>
          </w:tcPr>
          <w:p w:rsidR="00E902FC" w:rsidRDefault="00E902FC">
            <w:r w:rsidRPr="005643AC">
              <w:rPr>
                <w:rFonts w:asciiTheme="minorHAnsi" w:hAnsiTheme="minorHAnsi" w:cstheme="minorHAnsi"/>
                <w:b/>
              </w:rPr>
              <w:t>Grey</w:t>
            </w:r>
          </w:p>
        </w:tc>
      </w:tr>
      <w:tr w:rsidR="00E902FC" w:rsidRPr="004E4F70" w:rsidTr="00E1117C">
        <w:tc>
          <w:tcPr>
            <w:tcW w:w="704" w:type="dxa"/>
            <w:vMerge/>
            <w:shd w:val="clear" w:color="auto" w:fill="auto"/>
            <w:tcMar>
              <w:top w:w="28" w:type="dxa"/>
              <w:bottom w:w="28" w:type="dxa"/>
            </w:tcMar>
          </w:tcPr>
          <w:p w:rsidR="00E902FC" w:rsidRDefault="00E902FC" w:rsidP="00C954DC">
            <w:pPr>
              <w:spacing w:after="120" w:line="240" w:lineRule="auto"/>
              <w:rPr>
                <w:rFonts w:asciiTheme="minorHAnsi" w:hAnsiTheme="minorHAnsi" w:cstheme="minorHAnsi"/>
                <w:color w:val="000000" w:themeColor="text1"/>
              </w:rPr>
            </w:pPr>
          </w:p>
        </w:tc>
        <w:tc>
          <w:tcPr>
            <w:tcW w:w="6101" w:type="dxa"/>
            <w:shd w:val="clear" w:color="auto" w:fill="auto"/>
            <w:tcMar>
              <w:top w:w="28" w:type="dxa"/>
              <w:bottom w:w="28" w:type="dxa"/>
            </w:tcMar>
          </w:tcPr>
          <w:p w:rsidR="00E902FC" w:rsidRPr="00721E47" w:rsidRDefault="00E902FC" w:rsidP="00C743E3">
            <w:pPr>
              <w:pStyle w:val="ListParagraph"/>
              <w:numPr>
                <w:ilvl w:val="0"/>
                <w:numId w:val="24"/>
              </w:numPr>
              <w:spacing w:after="120" w:line="240" w:lineRule="auto"/>
              <w:rPr>
                <w:rFonts w:asciiTheme="minorHAnsi" w:hAnsiTheme="minorHAnsi" w:cstheme="minorHAnsi"/>
                <w:b/>
                <w:bCs/>
                <w:color w:val="000000" w:themeColor="text1"/>
              </w:rPr>
            </w:pPr>
            <w:r w:rsidRPr="00BB2AB3">
              <w:rPr>
                <w:rFonts w:asciiTheme="minorHAnsi" w:hAnsiTheme="minorHAnsi" w:cstheme="minorHAnsi"/>
                <w:color w:val="000000" w:themeColor="text1"/>
              </w:rPr>
              <w:t>If individual LS</w:t>
            </w:r>
            <w:r>
              <w:rPr>
                <w:rFonts w:asciiTheme="minorHAnsi" w:hAnsiTheme="minorHAnsi" w:cstheme="minorHAnsi"/>
                <w:color w:val="000000" w:themeColor="text1"/>
              </w:rPr>
              <w:t>CB</w:t>
            </w:r>
            <w:r w:rsidRPr="00BB2AB3">
              <w:rPr>
                <w:rFonts w:asciiTheme="minorHAnsi" w:hAnsiTheme="minorHAnsi" w:cstheme="minorHAnsi"/>
                <w:color w:val="000000" w:themeColor="text1"/>
              </w:rPr>
              <w:t>s wish to initiate their own MASH the function of the CSEP should be reviewed to streamline it to high level decision an</w:t>
            </w:r>
            <w:r>
              <w:rPr>
                <w:rFonts w:asciiTheme="minorHAnsi" w:hAnsiTheme="minorHAnsi" w:cstheme="minorHAnsi"/>
                <w:color w:val="000000" w:themeColor="text1"/>
              </w:rPr>
              <w:t>d information sharing processes</w:t>
            </w:r>
            <w:r w:rsidRPr="00BB2AB3">
              <w:rPr>
                <w:rFonts w:asciiTheme="minorHAnsi" w:hAnsiTheme="minorHAnsi" w:cstheme="minorHAnsi"/>
                <w:color w:val="000000" w:themeColor="text1"/>
              </w:rPr>
              <w:t xml:space="preserve"> (it is not functional for all the partners in its current format).</w:t>
            </w:r>
          </w:p>
        </w:tc>
        <w:tc>
          <w:tcPr>
            <w:tcW w:w="1701" w:type="dxa"/>
            <w:shd w:val="clear" w:color="auto" w:fill="auto"/>
            <w:tcMar>
              <w:top w:w="28" w:type="dxa"/>
              <w:bottom w:w="28" w:type="dxa"/>
            </w:tcMar>
          </w:tcPr>
          <w:p w:rsidR="00E902FC" w:rsidRDefault="00E902FC" w:rsidP="00B76B3A">
            <w:pPr>
              <w:pStyle w:val="ListParagraph"/>
              <w:spacing w:after="0" w:line="240" w:lineRule="auto"/>
              <w:ind w:left="0"/>
              <w:rPr>
                <w:rFonts w:asciiTheme="minorHAnsi" w:hAnsiTheme="minorHAnsi" w:cstheme="minorHAnsi"/>
                <w:color w:val="000000" w:themeColor="text1"/>
              </w:rPr>
            </w:pPr>
            <w:r>
              <w:rPr>
                <w:rFonts w:asciiTheme="minorHAnsi" w:hAnsiTheme="minorHAnsi" w:cstheme="minorHAnsi"/>
                <w:color w:val="000000" w:themeColor="text1"/>
              </w:rPr>
              <w:t>DCSs/ LSCB Chairs/ Business Managers</w:t>
            </w:r>
          </w:p>
          <w:p w:rsidR="00E902FC" w:rsidRPr="00154842" w:rsidRDefault="00E902FC" w:rsidP="00B76B3A">
            <w:pPr>
              <w:spacing w:after="0" w:line="240" w:lineRule="auto"/>
              <w:rPr>
                <w:rFonts w:asciiTheme="minorHAnsi" w:hAnsiTheme="minorHAnsi" w:cstheme="minorHAnsi"/>
                <w:color w:val="000000" w:themeColor="text1"/>
              </w:rPr>
            </w:pPr>
          </w:p>
        </w:tc>
        <w:tc>
          <w:tcPr>
            <w:tcW w:w="1417" w:type="dxa"/>
            <w:shd w:val="clear" w:color="auto" w:fill="auto"/>
            <w:tcMar>
              <w:top w:w="28" w:type="dxa"/>
              <w:bottom w:w="28" w:type="dxa"/>
            </w:tcMar>
          </w:tcPr>
          <w:p w:rsidR="00E902FC" w:rsidRPr="00154842" w:rsidRDefault="00E902FC"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December 2015</w:t>
            </w:r>
          </w:p>
        </w:tc>
        <w:tc>
          <w:tcPr>
            <w:tcW w:w="3402" w:type="dxa"/>
            <w:shd w:val="clear" w:color="auto" w:fill="auto"/>
            <w:tcMar>
              <w:top w:w="28" w:type="dxa"/>
              <w:bottom w:w="28" w:type="dxa"/>
            </w:tcMar>
          </w:tcPr>
          <w:p w:rsidR="00E902FC" w:rsidRPr="00C20336" w:rsidRDefault="00E902FC" w:rsidP="00B76B3A">
            <w:pPr>
              <w:spacing w:after="0" w:line="240" w:lineRule="auto"/>
              <w:rPr>
                <w:rFonts w:asciiTheme="minorHAnsi" w:hAnsiTheme="minorHAnsi" w:cstheme="minorHAnsi"/>
                <w:color w:val="C00000"/>
              </w:rPr>
            </w:pPr>
            <w:r>
              <w:rPr>
                <w:rFonts w:asciiTheme="minorHAnsi" w:hAnsiTheme="minorHAnsi" w:cstheme="minorHAnsi"/>
                <w:color w:val="000000" w:themeColor="text1"/>
              </w:rPr>
              <w:t>A Pan Beds approach has been agreed between the three LAs and Boards</w:t>
            </w:r>
          </w:p>
        </w:tc>
        <w:tc>
          <w:tcPr>
            <w:tcW w:w="851" w:type="dxa"/>
            <w:shd w:val="clear" w:color="auto" w:fill="FFC000"/>
          </w:tcPr>
          <w:p w:rsidR="00E902FC" w:rsidRDefault="00E902FC">
            <w:r w:rsidRPr="005B2BB7">
              <w:rPr>
                <w:rFonts w:asciiTheme="minorHAnsi" w:hAnsiTheme="minorHAnsi" w:cstheme="minorHAnsi"/>
                <w:b/>
              </w:rPr>
              <w:t>Amber</w:t>
            </w:r>
          </w:p>
        </w:tc>
        <w:tc>
          <w:tcPr>
            <w:tcW w:w="850" w:type="dxa"/>
            <w:shd w:val="clear" w:color="auto" w:fill="808080" w:themeFill="background1" w:themeFillShade="80"/>
          </w:tcPr>
          <w:p w:rsidR="00E902FC" w:rsidRDefault="00E902FC">
            <w:r w:rsidRPr="005643AC">
              <w:rPr>
                <w:rFonts w:asciiTheme="minorHAnsi" w:hAnsiTheme="minorHAnsi" w:cstheme="minorHAnsi"/>
                <w:b/>
              </w:rPr>
              <w:t>Grey</w:t>
            </w:r>
          </w:p>
        </w:tc>
      </w:tr>
      <w:tr w:rsidR="00423C1B" w:rsidRPr="004E4F70" w:rsidTr="001E2D54">
        <w:tc>
          <w:tcPr>
            <w:tcW w:w="704" w:type="dxa"/>
            <w:vMerge/>
            <w:shd w:val="clear" w:color="auto" w:fill="auto"/>
            <w:tcMar>
              <w:top w:w="28" w:type="dxa"/>
              <w:bottom w:w="28" w:type="dxa"/>
            </w:tcMar>
          </w:tcPr>
          <w:p w:rsidR="00423C1B" w:rsidRDefault="00423C1B" w:rsidP="00C954DC">
            <w:pPr>
              <w:spacing w:after="120" w:line="240" w:lineRule="auto"/>
              <w:rPr>
                <w:rFonts w:asciiTheme="minorHAnsi" w:hAnsiTheme="minorHAnsi" w:cstheme="minorHAnsi"/>
                <w:color w:val="000000" w:themeColor="text1"/>
              </w:rPr>
            </w:pPr>
          </w:p>
        </w:tc>
        <w:tc>
          <w:tcPr>
            <w:tcW w:w="6101" w:type="dxa"/>
            <w:shd w:val="clear" w:color="auto" w:fill="auto"/>
            <w:tcMar>
              <w:top w:w="28" w:type="dxa"/>
              <w:bottom w:w="28" w:type="dxa"/>
            </w:tcMar>
          </w:tcPr>
          <w:p w:rsidR="00423C1B" w:rsidRPr="001145D9" w:rsidRDefault="00423C1B" w:rsidP="00C743E3">
            <w:pPr>
              <w:pStyle w:val="ListParagraph"/>
              <w:numPr>
                <w:ilvl w:val="0"/>
                <w:numId w:val="24"/>
              </w:numPr>
              <w:spacing w:after="120" w:line="240" w:lineRule="auto"/>
              <w:rPr>
                <w:rFonts w:asciiTheme="minorHAnsi" w:hAnsiTheme="minorHAnsi" w:cstheme="minorHAnsi"/>
                <w:color w:val="000000" w:themeColor="text1"/>
              </w:rPr>
            </w:pPr>
            <w:r w:rsidRPr="00BB2AB3">
              <w:rPr>
                <w:rFonts w:asciiTheme="minorHAnsi" w:hAnsiTheme="minorHAnsi" w:cstheme="minorHAnsi"/>
                <w:color w:val="000000" w:themeColor="text1"/>
              </w:rPr>
              <w:t>Consideration should be given to developing local reporting mechanisms that allow young people to seek help, support and report concerns.</w:t>
            </w:r>
          </w:p>
        </w:tc>
        <w:tc>
          <w:tcPr>
            <w:tcW w:w="1701" w:type="dxa"/>
            <w:shd w:val="clear" w:color="auto" w:fill="auto"/>
            <w:tcMar>
              <w:top w:w="28" w:type="dxa"/>
              <w:bottom w:w="28" w:type="dxa"/>
            </w:tcMar>
          </w:tcPr>
          <w:p w:rsidR="00423C1B" w:rsidRPr="00154842" w:rsidRDefault="00423C1B"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LSCB: Business Manager</w:t>
            </w:r>
          </w:p>
        </w:tc>
        <w:tc>
          <w:tcPr>
            <w:tcW w:w="1417" w:type="dxa"/>
            <w:shd w:val="clear" w:color="auto" w:fill="auto"/>
            <w:tcMar>
              <w:top w:w="28" w:type="dxa"/>
              <w:bottom w:w="28" w:type="dxa"/>
            </w:tcMar>
          </w:tcPr>
          <w:p w:rsidR="00423C1B" w:rsidRPr="00154842" w:rsidRDefault="000F6595"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September/ November </w:t>
            </w:r>
            <w:r w:rsidR="00423C1B">
              <w:rPr>
                <w:rFonts w:asciiTheme="minorHAnsi" w:hAnsiTheme="minorHAnsi" w:cstheme="minorHAnsi"/>
                <w:color w:val="000000" w:themeColor="text1"/>
              </w:rPr>
              <w:t>2015</w:t>
            </w:r>
          </w:p>
        </w:tc>
        <w:tc>
          <w:tcPr>
            <w:tcW w:w="3402" w:type="dxa"/>
            <w:shd w:val="clear" w:color="auto" w:fill="auto"/>
            <w:tcMar>
              <w:top w:w="28" w:type="dxa"/>
              <w:bottom w:w="28" w:type="dxa"/>
            </w:tcMar>
          </w:tcPr>
          <w:p w:rsidR="00423C1B" w:rsidRDefault="00D21DC5"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Luton Pledge is being </w:t>
            </w:r>
            <w:r w:rsidR="00E1117C">
              <w:rPr>
                <w:rFonts w:asciiTheme="minorHAnsi" w:hAnsiTheme="minorHAnsi" w:cstheme="minorHAnsi"/>
                <w:color w:val="000000" w:themeColor="text1"/>
              </w:rPr>
              <w:t>circulated All</w:t>
            </w:r>
            <w:r w:rsidR="00423C1B">
              <w:rPr>
                <w:rFonts w:asciiTheme="minorHAnsi" w:hAnsiTheme="minorHAnsi" w:cstheme="minorHAnsi"/>
                <w:color w:val="000000" w:themeColor="text1"/>
              </w:rPr>
              <w:t xml:space="preserve"> leaflets, posters and advertising include self reporting information for children and young people.</w:t>
            </w:r>
          </w:p>
          <w:p w:rsidR="00423C1B" w:rsidRDefault="00423C1B"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This information is backed up by the information for young people on the LSCB website.</w:t>
            </w:r>
          </w:p>
          <w:p w:rsidR="00423C1B" w:rsidRPr="00154842" w:rsidRDefault="00423C1B" w:rsidP="00B76B3A">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 xml:space="preserve">The effectiveness of the strategy will be challenged by the Young People’s challenge group to the Board. </w:t>
            </w:r>
          </w:p>
        </w:tc>
        <w:tc>
          <w:tcPr>
            <w:tcW w:w="851" w:type="dxa"/>
            <w:shd w:val="clear" w:color="auto" w:fill="00B050"/>
          </w:tcPr>
          <w:p w:rsidR="00423C1B" w:rsidRPr="00E902FC" w:rsidRDefault="00E902FC" w:rsidP="00E902FC">
            <w:pPr>
              <w:spacing w:after="0" w:line="240" w:lineRule="auto"/>
              <w:jc w:val="center"/>
              <w:rPr>
                <w:rFonts w:asciiTheme="minorHAnsi" w:hAnsiTheme="minorHAnsi" w:cstheme="minorHAnsi"/>
                <w:b/>
              </w:rPr>
            </w:pPr>
            <w:r w:rsidRPr="00E902FC">
              <w:rPr>
                <w:rFonts w:asciiTheme="minorHAnsi" w:hAnsiTheme="minorHAnsi" w:cstheme="minorHAnsi"/>
                <w:b/>
              </w:rPr>
              <w:t>Green</w:t>
            </w:r>
          </w:p>
        </w:tc>
        <w:tc>
          <w:tcPr>
            <w:tcW w:w="850" w:type="dxa"/>
            <w:shd w:val="clear" w:color="auto" w:fill="FFC000"/>
          </w:tcPr>
          <w:p w:rsidR="00423C1B" w:rsidRPr="00E902FC" w:rsidRDefault="00E902FC" w:rsidP="00E902FC">
            <w:pPr>
              <w:spacing w:after="0" w:line="240" w:lineRule="auto"/>
              <w:jc w:val="center"/>
              <w:rPr>
                <w:rFonts w:asciiTheme="minorHAnsi" w:hAnsiTheme="minorHAnsi" w:cstheme="minorHAnsi"/>
                <w:b/>
              </w:rPr>
            </w:pPr>
            <w:r w:rsidRPr="00E902FC">
              <w:rPr>
                <w:rFonts w:asciiTheme="minorHAnsi" w:hAnsiTheme="minorHAnsi" w:cstheme="minorHAnsi"/>
                <w:b/>
              </w:rPr>
              <w:t>Amber</w:t>
            </w:r>
          </w:p>
        </w:tc>
      </w:tr>
    </w:tbl>
    <w:p w:rsidR="00BB2AB3" w:rsidRDefault="00BB2AB3" w:rsidP="00A15CBB">
      <w:pPr>
        <w:spacing w:after="0" w:line="240" w:lineRule="auto"/>
        <w:rPr>
          <w:rFonts w:asciiTheme="minorHAnsi" w:hAnsiTheme="minorHAnsi" w:cstheme="minorHAnsi"/>
          <w:b/>
          <w:sz w:val="24"/>
          <w:szCs w:val="24"/>
        </w:rPr>
      </w:pPr>
    </w:p>
    <w:tbl>
      <w:tblPr>
        <w:tblStyle w:val="TableGrid"/>
        <w:tblpPr w:leftFromText="180" w:rightFromText="180" w:vertAnchor="page" w:horzAnchor="margin" w:tblpY="9143"/>
        <w:tblW w:w="15168" w:type="dxa"/>
        <w:tblLook w:val="04A0" w:firstRow="1" w:lastRow="0" w:firstColumn="1" w:lastColumn="0" w:noHBand="0" w:noVBand="1"/>
        <w:tblCaption w:val="Details"/>
      </w:tblPr>
      <w:tblGrid>
        <w:gridCol w:w="1702"/>
        <w:gridCol w:w="1701"/>
        <w:gridCol w:w="11765"/>
      </w:tblGrid>
      <w:tr w:rsidR="007954C7" w:rsidRPr="00DB59F3" w:rsidTr="00214ECE">
        <w:trPr>
          <w:tblHeader/>
        </w:trPr>
        <w:tc>
          <w:tcPr>
            <w:tcW w:w="1702" w:type="dxa"/>
            <w:shd w:val="clear" w:color="auto" w:fill="D9D9D9" w:themeFill="background1" w:themeFillShade="D9"/>
          </w:tcPr>
          <w:p w:rsidR="007954C7" w:rsidRPr="00DB59F3" w:rsidRDefault="007954C7" w:rsidP="007954C7">
            <w:pPr>
              <w:spacing w:after="0" w:line="240" w:lineRule="auto"/>
              <w:rPr>
                <w:rFonts w:asciiTheme="minorHAnsi" w:hAnsiTheme="minorHAnsi" w:cstheme="minorHAnsi"/>
                <w:b/>
                <w:sz w:val="24"/>
                <w:szCs w:val="24"/>
              </w:rPr>
            </w:pPr>
          </w:p>
        </w:tc>
        <w:tc>
          <w:tcPr>
            <w:tcW w:w="1701" w:type="dxa"/>
            <w:shd w:val="clear" w:color="auto" w:fill="D9D9D9" w:themeFill="background1" w:themeFillShade="D9"/>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Date</w:t>
            </w:r>
          </w:p>
        </w:tc>
        <w:tc>
          <w:tcPr>
            <w:tcW w:w="11765" w:type="dxa"/>
            <w:shd w:val="clear" w:color="auto" w:fill="D9D9D9" w:themeFill="background1" w:themeFillShade="D9"/>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Who By</w:t>
            </w:r>
          </w:p>
        </w:tc>
      </w:tr>
      <w:tr w:rsidR="007954C7" w:rsidRPr="00DB59F3" w:rsidTr="007954C7">
        <w:tc>
          <w:tcPr>
            <w:tcW w:w="1702"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Created:</w:t>
            </w:r>
          </w:p>
        </w:tc>
        <w:tc>
          <w:tcPr>
            <w:tcW w:w="1701" w:type="dxa"/>
          </w:tcPr>
          <w:p w:rsidR="007954C7" w:rsidRPr="00DB59F3" w:rsidRDefault="000F6595" w:rsidP="007954C7">
            <w:pPr>
              <w:spacing w:after="0" w:line="240" w:lineRule="auto"/>
              <w:rPr>
                <w:rFonts w:asciiTheme="minorHAnsi" w:hAnsiTheme="minorHAnsi" w:cstheme="minorHAnsi"/>
                <w:b/>
                <w:sz w:val="24"/>
                <w:szCs w:val="24"/>
              </w:rPr>
            </w:pPr>
            <w:r>
              <w:rPr>
                <w:rFonts w:asciiTheme="minorHAnsi" w:hAnsiTheme="minorHAnsi" w:cstheme="minorHAnsi"/>
                <w:b/>
                <w:sz w:val="24"/>
                <w:szCs w:val="24"/>
              </w:rPr>
              <w:t>2/11/</w:t>
            </w:r>
            <w:r w:rsidR="007954C7" w:rsidRPr="00DB59F3">
              <w:rPr>
                <w:rFonts w:asciiTheme="minorHAnsi" w:hAnsiTheme="minorHAnsi" w:cstheme="minorHAnsi"/>
                <w:b/>
                <w:sz w:val="24"/>
                <w:szCs w:val="24"/>
              </w:rPr>
              <w:t xml:space="preserve">2015 </w:t>
            </w:r>
          </w:p>
        </w:tc>
        <w:tc>
          <w:tcPr>
            <w:tcW w:w="11765"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Glen Denham on beh</w:t>
            </w:r>
            <w:r w:rsidR="000F6595">
              <w:rPr>
                <w:rFonts w:asciiTheme="minorHAnsi" w:hAnsiTheme="minorHAnsi" w:cstheme="minorHAnsi"/>
                <w:b/>
                <w:sz w:val="24"/>
                <w:szCs w:val="24"/>
              </w:rPr>
              <w:t>alf of steering group.</w:t>
            </w:r>
          </w:p>
        </w:tc>
      </w:tr>
      <w:tr w:rsidR="007954C7" w:rsidRPr="00DB59F3" w:rsidTr="007954C7">
        <w:tc>
          <w:tcPr>
            <w:tcW w:w="1702"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Signed off by:</w:t>
            </w:r>
          </w:p>
        </w:tc>
        <w:tc>
          <w:tcPr>
            <w:tcW w:w="1701"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2015</w:t>
            </w:r>
          </w:p>
        </w:tc>
        <w:tc>
          <w:tcPr>
            <w:tcW w:w="11765"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DCS DAS</w:t>
            </w:r>
          </w:p>
        </w:tc>
      </w:tr>
      <w:tr w:rsidR="007954C7" w:rsidRPr="00DB59F3" w:rsidTr="007954C7">
        <w:tc>
          <w:tcPr>
            <w:tcW w:w="1702"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Reviewed:</w:t>
            </w:r>
          </w:p>
        </w:tc>
        <w:tc>
          <w:tcPr>
            <w:tcW w:w="1701" w:type="dxa"/>
          </w:tcPr>
          <w:p w:rsidR="007954C7" w:rsidRPr="00DB59F3" w:rsidRDefault="007954C7" w:rsidP="007954C7">
            <w:pPr>
              <w:spacing w:after="0" w:line="240" w:lineRule="auto"/>
              <w:rPr>
                <w:rFonts w:asciiTheme="minorHAnsi" w:hAnsiTheme="minorHAnsi" w:cstheme="minorHAnsi"/>
                <w:b/>
                <w:sz w:val="24"/>
                <w:szCs w:val="24"/>
              </w:rPr>
            </w:pPr>
            <w:r w:rsidRPr="00DB59F3">
              <w:rPr>
                <w:rFonts w:asciiTheme="minorHAnsi" w:hAnsiTheme="minorHAnsi" w:cstheme="minorHAnsi"/>
                <w:b/>
                <w:sz w:val="24"/>
                <w:szCs w:val="24"/>
              </w:rPr>
              <w:t>Every 4/5 weeks</w:t>
            </w:r>
          </w:p>
        </w:tc>
        <w:tc>
          <w:tcPr>
            <w:tcW w:w="11765" w:type="dxa"/>
          </w:tcPr>
          <w:p w:rsidR="007954C7" w:rsidRPr="00DB59F3" w:rsidRDefault="000F6595" w:rsidP="007954C7">
            <w:pPr>
              <w:spacing w:after="0" w:line="240" w:lineRule="auto"/>
              <w:rPr>
                <w:rFonts w:asciiTheme="minorHAnsi" w:hAnsiTheme="minorHAnsi" w:cstheme="minorHAnsi"/>
                <w:b/>
                <w:sz w:val="24"/>
                <w:szCs w:val="24"/>
              </w:rPr>
            </w:pPr>
            <w:r>
              <w:rPr>
                <w:rFonts w:asciiTheme="minorHAnsi" w:hAnsiTheme="minorHAnsi" w:cstheme="minorHAnsi"/>
                <w:b/>
                <w:sz w:val="24"/>
                <w:szCs w:val="24"/>
              </w:rPr>
              <w:t>LBC steering group</w:t>
            </w:r>
          </w:p>
        </w:tc>
      </w:tr>
    </w:tbl>
    <w:p w:rsidR="00BB2AB3" w:rsidRDefault="00BB2AB3" w:rsidP="00A15CBB">
      <w:pPr>
        <w:spacing w:after="0" w:line="240" w:lineRule="auto"/>
        <w:rPr>
          <w:rFonts w:asciiTheme="minorHAnsi" w:hAnsiTheme="minorHAnsi" w:cstheme="minorHAnsi"/>
          <w:b/>
          <w:sz w:val="24"/>
          <w:szCs w:val="24"/>
        </w:rPr>
      </w:pPr>
    </w:p>
    <w:p w:rsidR="00C55A84" w:rsidRDefault="00C55A84" w:rsidP="00A15CBB">
      <w:pPr>
        <w:spacing w:after="0" w:line="240" w:lineRule="auto"/>
        <w:rPr>
          <w:rFonts w:asciiTheme="minorHAnsi" w:hAnsiTheme="minorHAnsi" w:cstheme="minorHAnsi"/>
          <w:b/>
          <w:sz w:val="24"/>
          <w:szCs w:val="24"/>
        </w:rPr>
      </w:pPr>
    </w:p>
    <w:sectPr w:rsidR="00C55A84" w:rsidSect="00214ECE">
      <w:footerReference w:type="default" r:id="rId13"/>
      <w:pgSz w:w="16838" w:h="11906" w:orient="landscape" w:code="9"/>
      <w:pgMar w:top="426" w:right="962" w:bottom="426"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5A" w:rsidRDefault="003A7D5A" w:rsidP="00832395">
      <w:pPr>
        <w:spacing w:after="0" w:line="240" w:lineRule="auto"/>
      </w:pPr>
      <w:r>
        <w:separator/>
      </w:r>
    </w:p>
    <w:p w:rsidR="003A7D5A" w:rsidRDefault="003A7D5A"/>
  </w:endnote>
  <w:endnote w:type="continuationSeparator" w:id="0">
    <w:p w:rsidR="003A7D5A" w:rsidRDefault="003A7D5A" w:rsidP="00832395">
      <w:pPr>
        <w:spacing w:after="0" w:line="240" w:lineRule="auto"/>
      </w:pPr>
      <w:r>
        <w:continuationSeparator/>
      </w:r>
    </w:p>
    <w:p w:rsidR="003A7D5A" w:rsidRDefault="003A7D5A"/>
  </w:endnote>
  <w:endnote w:type="continuationNotice" w:id="1">
    <w:p w:rsidR="003A7D5A" w:rsidRDefault="003A7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4732"/>
      <w:docPartObj>
        <w:docPartGallery w:val="Page Numbers (Bottom of Page)"/>
        <w:docPartUnique/>
      </w:docPartObj>
    </w:sdtPr>
    <w:sdtEndPr>
      <w:rPr>
        <w:noProof/>
      </w:rPr>
    </w:sdtEndPr>
    <w:sdtContent>
      <w:p w:rsidR="00214ECE" w:rsidRDefault="00214ECE">
        <w:pPr>
          <w:pStyle w:val="Footer"/>
          <w:jc w:val="center"/>
        </w:pPr>
        <w:r>
          <w:fldChar w:fldCharType="begin"/>
        </w:r>
        <w:r>
          <w:instrText xml:space="preserve"> PAGE   \* MERGEFORMAT </w:instrText>
        </w:r>
        <w:r>
          <w:fldChar w:fldCharType="separate"/>
        </w:r>
        <w:r w:rsidR="005C4E7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5A" w:rsidRDefault="003A7D5A" w:rsidP="00832395">
      <w:pPr>
        <w:spacing w:after="0" w:line="240" w:lineRule="auto"/>
      </w:pPr>
      <w:r>
        <w:separator/>
      </w:r>
    </w:p>
    <w:p w:rsidR="003A7D5A" w:rsidRDefault="003A7D5A"/>
  </w:footnote>
  <w:footnote w:type="continuationSeparator" w:id="0">
    <w:p w:rsidR="003A7D5A" w:rsidRDefault="003A7D5A" w:rsidP="00832395">
      <w:pPr>
        <w:spacing w:after="0" w:line="240" w:lineRule="auto"/>
      </w:pPr>
      <w:r>
        <w:continuationSeparator/>
      </w:r>
    </w:p>
    <w:p w:rsidR="003A7D5A" w:rsidRDefault="003A7D5A"/>
  </w:footnote>
  <w:footnote w:type="continuationNotice" w:id="1">
    <w:p w:rsidR="003A7D5A" w:rsidRDefault="003A7D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0BB"/>
    <w:multiLevelType w:val="hybridMultilevel"/>
    <w:tmpl w:val="12BACC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568CA"/>
    <w:multiLevelType w:val="hybridMultilevel"/>
    <w:tmpl w:val="3FD40C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74469C2"/>
    <w:multiLevelType w:val="hybridMultilevel"/>
    <w:tmpl w:val="9E6AEF16"/>
    <w:lvl w:ilvl="0" w:tplc="9F96C2C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CF2EA2"/>
    <w:multiLevelType w:val="hybridMultilevel"/>
    <w:tmpl w:val="1E44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362CE4"/>
    <w:multiLevelType w:val="hybridMultilevel"/>
    <w:tmpl w:val="AD7286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3B393B"/>
    <w:multiLevelType w:val="hybridMultilevel"/>
    <w:tmpl w:val="942249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DD0D36"/>
    <w:multiLevelType w:val="hybridMultilevel"/>
    <w:tmpl w:val="81D08842"/>
    <w:lvl w:ilvl="0" w:tplc="CE6239EE">
      <w:start w:val="1"/>
      <w:numFmt w:val="lowerRoman"/>
      <w:lvlText w:val="(%1)"/>
      <w:lvlJc w:val="left"/>
      <w:pPr>
        <w:ind w:left="1080" w:hanging="72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D492E"/>
    <w:multiLevelType w:val="hybridMultilevel"/>
    <w:tmpl w:val="894E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A54CD4"/>
    <w:multiLevelType w:val="hybridMultilevel"/>
    <w:tmpl w:val="2F6E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111A3"/>
    <w:multiLevelType w:val="hybridMultilevel"/>
    <w:tmpl w:val="8842D4C8"/>
    <w:lvl w:ilvl="0" w:tplc="94F05C2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796A2F"/>
    <w:multiLevelType w:val="hybridMultilevel"/>
    <w:tmpl w:val="2D8C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63146"/>
    <w:multiLevelType w:val="hybridMultilevel"/>
    <w:tmpl w:val="B100DC10"/>
    <w:lvl w:ilvl="0" w:tplc="08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0F70FC"/>
    <w:multiLevelType w:val="hybridMultilevel"/>
    <w:tmpl w:val="E5F813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B4928F2"/>
    <w:multiLevelType w:val="hybridMultilevel"/>
    <w:tmpl w:val="C53C2686"/>
    <w:lvl w:ilvl="0" w:tplc="08090017">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3D028B"/>
    <w:multiLevelType w:val="hybridMultilevel"/>
    <w:tmpl w:val="81D08842"/>
    <w:lvl w:ilvl="0" w:tplc="CE6239EE">
      <w:start w:val="1"/>
      <w:numFmt w:val="lowerRoman"/>
      <w:lvlText w:val="(%1)"/>
      <w:lvlJc w:val="left"/>
      <w:pPr>
        <w:ind w:left="1080" w:hanging="72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F15DB"/>
    <w:multiLevelType w:val="hybridMultilevel"/>
    <w:tmpl w:val="62EE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95B68"/>
    <w:multiLevelType w:val="hybridMultilevel"/>
    <w:tmpl w:val="3900272A"/>
    <w:lvl w:ilvl="0" w:tplc="ECB6C53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6918CC"/>
    <w:multiLevelType w:val="hybridMultilevel"/>
    <w:tmpl w:val="FE440C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512AF4"/>
    <w:multiLevelType w:val="hybridMultilevel"/>
    <w:tmpl w:val="B9382508"/>
    <w:lvl w:ilvl="0" w:tplc="0FBE35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C3253"/>
    <w:multiLevelType w:val="hybridMultilevel"/>
    <w:tmpl w:val="995E1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17816"/>
    <w:multiLevelType w:val="hybridMultilevel"/>
    <w:tmpl w:val="7FEE54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0B7D23"/>
    <w:multiLevelType w:val="hybridMultilevel"/>
    <w:tmpl w:val="26227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B60F75"/>
    <w:multiLevelType w:val="hybridMultilevel"/>
    <w:tmpl w:val="3AEE1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CB3D04"/>
    <w:multiLevelType w:val="hybridMultilevel"/>
    <w:tmpl w:val="2704192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A902A6"/>
    <w:multiLevelType w:val="hybridMultilevel"/>
    <w:tmpl w:val="57A0E5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066A13"/>
    <w:multiLevelType w:val="hybridMultilevel"/>
    <w:tmpl w:val="5596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F1422"/>
    <w:multiLevelType w:val="hybridMultilevel"/>
    <w:tmpl w:val="7B2839B2"/>
    <w:lvl w:ilvl="0" w:tplc="DFF2024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3D4E57"/>
    <w:multiLevelType w:val="hybridMultilevel"/>
    <w:tmpl w:val="5EB01B48"/>
    <w:lvl w:ilvl="0" w:tplc="6F00CE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421B65"/>
    <w:multiLevelType w:val="hybridMultilevel"/>
    <w:tmpl w:val="7608A064"/>
    <w:lvl w:ilvl="0" w:tplc="878C8268">
      <w:start w:val="1"/>
      <w:numFmt w:val="lowerLetter"/>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9" w15:restartNumberingAfterBreak="0">
    <w:nsid w:val="668F59E4"/>
    <w:multiLevelType w:val="hybridMultilevel"/>
    <w:tmpl w:val="1CB823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38035E"/>
    <w:multiLevelType w:val="hybridMultilevel"/>
    <w:tmpl w:val="DC10FBF8"/>
    <w:lvl w:ilvl="0" w:tplc="125A6354">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F6F37FA"/>
    <w:multiLevelType w:val="hybridMultilevel"/>
    <w:tmpl w:val="5FA47134"/>
    <w:lvl w:ilvl="0" w:tplc="0809000F">
      <w:start w:val="1"/>
      <w:numFmt w:val="decimal"/>
      <w:lvlText w:val="%1."/>
      <w:lvlJc w:val="left"/>
      <w:pPr>
        <w:ind w:left="720" w:hanging="360"/>
      </w:pPr>
    </w:lvl>
    <w:lvl w:ilvl="1" w:tplc="6F00CE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C22F8A"/>
    <w:multiLevelType w:val="hybridMultilevel"/>
    <w:tmpl w:val="E468013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7756C2"/>
    <w:multiLevelType w:val="hybridMultilevel"/>
    <w:tmpl w:val="4660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E5ADD"/>
    <w:multiLevelType w:val="hybridMultilevel"/>
    <w:tmpl w:val="C95086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54AC8"/>
    <w:multiLevelType w:val="hybridMultilevel"/>
    <w:tmpl w:val="1E109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648C1"/>
    <w:multiLevelType w:val="hybridMultilevel"/>
    <w:tmpl w:val="9FF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6781F"/>
    <w:multiLevelType w:val="hybridMultilevel"/>
    <w:tmpl w:val="10C25A7E"/>
    <w:lvl w:ilvl="0" w:tplc="EB4456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533CC"/>
    <w:multiLevelType w:val="hybridMultilevel"/>
    <w:tmpl w:val="A90A6C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FB17E8"/>
    <w:multiLevelType w:val="hybridMultilevel"/>
    <w:tmpl w:val="ADC4B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1"/>
  </w:num>
  <w:num w:numId="3">
    <w:abstractNumId w:val="7"/>
  </w:num>
  <w:num w:numId="4">
    <w:abstractNumId w:val="31"/>
  </w:num>
  <w:num w:numId="5">
    <w:abstractNumId w:val="12"/>
  </w:num>
  <w:num w:numId="6">
    <w:abstractNumId w:val="10"/>
  </w:num>
  <w:num w:numId="7">
    <w:abstractNumId w:val="3"/>
  </w:num>
  <w:num w:numId="8">
    <w:abstractNumId w:val="22"/>
  </w:num>
  <w:num w:numId="9">
    <w:abstractNumId w:val="15"/>
  </w:num>
  <w:num w:numId="10">
    <w:abstractNumId w:val="39"/>
  </w:num>
  <w:num w:numId="11">
    <w:abstractNumId w:val="5"/>
  </w:num>
  <w:num w:numId="12">
    <w:abstractNumId w:val="26"/>
  </w:num>
  <w:num w:numId="13">
    <w:abstractNumId w:val="1"/>
  </w:num>
  <w:num w:numId="14">
    <w:abstractNumId w:val="34"/>
  </w:num>
  <w:num w:numId="15">
    <w:abstractNumId w:val="38"/>
  </w:num>
  <w:num w:numId="16">
    <w:abstractNumId w:val="25"/>
  </w:num>
  <w:num w:numId="17">
    <w:abstractNumId w:val="20"/>
  </w:num>
  <w:num w:numId="18">
    <w:abstractNumId w:val="4"/>
  </w:num>
  <w:num w:numId="19">
    <w:abstractNumId w:val="9"/>
  </w:num>
  <w:num w:numId="20">
    <w:abstractNumId w:val="0"/>
  </w:num>
  <w:num w:numId="21">
    <w:abstractNumId w:val="32"/>
  </w:num>
  <w:num w:numId="22">
    <w:abstractNumId w:val="23"/>
  </w:num>
  <w:num w:numId="23">
    <w:abstractNumId w:val="24"/>
  </w:num>
  <w:num w:numId="24">
    <w:abstractNumId w:val="16"/>
  </w:num>
  <w:num w:numId="25">
    <w:abstractNumId w:val="29"/>
  </w:num>
  <w:num w:numId="26">
    <w:abstractNumId w:val="13"/>
  </w:num>
  <w:num w:numId="27">
    <w:abstractNumId w:val="2"/>
  </w:num>
  <w:num w:numId="28">
    <w:abstractNumId w:val="30"/>
  </w:num>
  <w:num w:numId="29">
    <w:abstractNumId w:val="18"/>
  </w:num>
  <w:num w:numId="30">
    <w:abstractNumId w:val="17"/>
  </w:num>
  <w:num w:numId="31">
    <w:abstractNumId w:val="27"/>
  </w:num>
  <w:num w:numId="32">
    <w:abstractNumId w:val="11"/>
  </w:num>
  <w:num w:numId="33">
    <w:abstractNumId w:val="33"/>
  </w:num>
  <w:num w:numId="34">
    <w:abstractNumId w:val="14"/>
  </w:num>
  <w:num w:numId="35">
    <w:abstractNumId w:val="19"/>
  </w:num>
  <w:num w:numId="36">
    <w:abstractNumId w:val="28"/>
  </w:num>
  <w:num w:numId="37">
    <w:abstractNumId w:val="37"/>
  </w:num>
  <w:num w:numId="38">
    <w:abstractNumId w:val="6"/>
  </w:num>
  <w:num w:numId="39">
    <w:abstractNumId w:val="8"/>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silver,#dd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8F"/>
    <w:rsid w:val="0000023E"/>
    <w:rsid w:val="000005BB"/>
    <w:rsid w:val="00003006"/>
    <w:rsid w:val="000034B6"/>
    <w:rsid w:val="00004E3B"/>
    <w:rsid w:val="000051D6"/>
    <w:rsid w:val="0000630A"/>
    <w:rsid w:val="000079D5"/>
    <w:rsid w:val="0001175B"/>
    <w:rsid w:val="0001227B"/>
    <w:rsid w:val="00012463"/>
    <w:rsid w:val="000139DB"/>
    <w:rsid w:val="00015F54"/>
    <w:rsid w:val="000166DF"/>
    <w:rsid w:val="0001705B"/>
    <w:rsid w:val="000171DC"/>
    <w:rsid w:val="000206D6"/>
    <w:rsid w:val="00022A3A"/>
    <w:rsid w:val="0002342E"/>
    <w:rsid w:val="000237D7"/>
    <w:rsid w:val="00024D8B"/>
    <w:rsid w:val="00025EC2"/>
    <w:rsid w:val="0003014D"/>
    <w:rsid w:val="0003219A"/>
    <w:rsid w:val="00033B79"/>
    <w:rsid w:val="00034A74"/>
    <w:rsid w:val="00035D65"/>
    <w:rsid w:val="0003613F"/>
    <w:rsid w:val="00036235"/>
    <w:rsid w:val="000366ED"/>
    <w:rsid w:val="000373BB"/>
    <w:rsid w:val="00037A09"/>
    <w:rsid w:val="00037D5A"/>
    <w:rsid w:val="00040A59"/>
    <w:rsid w:val="000411FF"/>
    <w:rsid w:val="000424A6"/>
    <w:rsid w:val="00043054"/>
    <w:rsid w:val="0004369A"/>
    <w:rsid w:val="00043C69"/>
    <w:rsid w:val="00043D79"/>
    <w:rsid w:val="00044463"/>
    <w:rsid w:val="0004498D"/>
    <w:rsid w:val="0004555D"/>
    <w:rsid w:val="000472E6"/>
    <w:rsid w:val="00047655"/>
    <w:rsid w:val="000527A1"/>
    <w:rsid w:val="00052B40"/>
    <w:rsid w:val="00053473"/>
    <w:rsid w:val="000579B1"/>
    <w:rsid w:val="00060B53"/>
    <w:rsid w:val="00061C0A"/>
    <w:rsid w:val="00064381"/>
    <w:rsid w:val="00064466"/>
    <w:rsid w:val="000664F7"/>
    <w:rsid w:val="00072B6F"/>
    <w:rsid w:val="00073015"/>
    <w:rsid w:val="00073739"/>
    <w:rsid w:val="00076472"/>
    <w:rsid w:val="000777F9"/>
    <w:rsid w:val="000846E4"/>
    <w:rsid w:val="0008577B"/>
    <w:rsid w:val="00085866"/>
    <w:rsid w:val="0008612B"/>
    <w:rsid w:val="00090F6D"/>
    <w:rsid w:val="000927D4"/>
    <w:rsid w:val="00093A19"/>
    <w:rsid w:val="00093D61"/>
    <w:rsid w:val="00096A62"/>
    <w:rsid w:val="0009709D"/>
    <w:rsid w:val="000974A6"/>
    <w:rsid w:val="000A1B43"/>
    <w:rsid w:val="000A1F49"/>
    <w:rsid w:val="000A2A26"/>
    <w:rsid w:val="000A3428"/>
    <w:rsid w:val="000A5FE8"/>
    <w:rsid w:val="000B0058"/>
    <w:rsid w:val="000B0370"/>
    <w:rsid w:val="000B16AA"/>
    <w:rsid w:val="000B1C36"/>
    <w:rsid w:val="000B1FAC"/>
    <w:rsid w:val="000B276F"/>
    <w:rsid w:val="000B3874"/>
    <w:rsid w:val="000B4038"/>
    <w:rsid w:val="000B4152"/>
    <w:rsid w:val="000B5854"/>
    <w:rsid w:val="000B757A"/>
    <w:rsid w:val="000C0E3E"/>
    <w:rsid w:val="000C1F80"/>
    <w:rsid w:val="000C42C2"/>
    <w:rsid w:val="000C4DBC"/>
    <w:rsid w:val="000C642A"/>
    <w:rsid w:val="000C65D8"/>
    <w:rsid w:val="000C66B8"/>
    <w:rsid w:val="000C694E"/>
    <w:rsid w:val="000C7F29"/>
    <w:rsid w:val="000D0C32"/>
    <w:rsid w:val="000D1E23"/>
    <w:rsid w:val="000D334C"/>
    <w:rsid w:val="000D4164"/>
    <w:rsid w:val="000D4411"/>
    <w:rsid w:val="000D5B8C"/>
    <w:rsid w:val="000D7E4B"/>
    <w:rsid w:val="000E2167"/>
    <w:rsid w:val="000E3412"/>
    <w:rsid w:val="000E37E6"/>
    <w:rsid w:val="000E4E1A"/>
    <w:rsid w:val="000E526A"/>
    <w:rsid w:val="000E6077"/>
    <w:rsid w:val="000E7A8D"/>
    <w:rsid w:val="000F30B2"/>
    <w:rsid w:val="000F40DD"/>
    <w:rsid w:val="000F507B"/>
    <w:rsid w:val="000F6595"/>
    <w:rsid w:val="001006B6"/>
    <w:rsid w:val="00101B64"/>
    <w:rsid w:val="00103DF0"/>
    <w:rsid w:val="00104A14"/>
    <w:rsid w:val="00105F87"/>
    <w:rsid w:val="001066C5"/>
    <w:rsid w:val="00110624"/>
    <w:rsid w:val="0011102A"/>
    <w:rsid w:val="00111084"/>
    <w:rsid w:val="00113FBC"/>
    <w:rsid w:val="001145D9"/>
    <w:rsid w:val="001148EA"/>
    <w:rsid w:val="0011586C"/>
    <w:rsid w:val="00116256"/>
    <w:rsid w:val="00116ABD"/>
    <w:rsid w:val="00116F6E"/>
    <w:rsid w:val="0011711D"/>
    <w:rsid w:val="001176B2"/>
    <w:rsid w:val="00120C1B"/>
    <w:rsid w:val="001228CB"/>
    <w:rsid w:val="00122F9E"/>
    <w:rsid w:val="00125691"/>
    <w:rsid w:val="00125AAD"/>
    <w:rsid w:val="00126509"/>
    <w:rsid w:val="001272B5"/>
    <w:rsid w:val="001317C8"/>
    <w:rsid w:val="00133D9C"/>
    <w:rsid w:val="00133E90"/>
    <w:rsid w:val="00134B6A"/>
    <w:rsid w:val="00134CEF"/>
    <w:rsid w:val="00135CC0"/>
    <w:rsid w:val="0013628A"/>
    <w:rsid w:val="00137FEC"/>
    <w:rsid w:val="00140E7A"/>
    <w:rsid w:val="00142E60"/>
    <w:rsid w:val="001440C3"/>
    <w:rsid w:val="00146C87"/>
    <w:rsid w:val="00146D6C"/>
    <w:rsid w:val="00150B69"/>
    <w:rsid w:val="00150E1D"/>
    <w:rsid w:val="00151804"/>
    <w:rsid w:val="00151DB5"/>
    <w:rsid w:val="00153EAE"/>
    <w:rsid w:val="00154842"/>
    <w:rsid w:val="00154D5A"/>
    <w:rsid w:val="00155AA9"/>
    <w:rsid w:val="00157E32"/>
    <w:rsid w:val="00161EF7"/>
    <w:rsid w:val="001620EB"/>
    <w:rsid w:val="0016262A"/>
    <w:rsid w:val="00162779"/>
    <w:rsid w:val="00163976"/>
    <w:rsid w:val="00163AD3"/>
    <w:rsid w:val="00164265"/>
    <w:rsid w:val="001663F0"/>
    <w:rsid w:val="00166C63"/>
    <w:rsid w:val="001703D7"/>
    <w:rsid w:val="001705FE"/>
    <w:rsid w:val="00172EC7"/>
    <w:rsid w:val="00174768"/>
    <w:rsid w:val="00175263"/>
    <w:rsid w:val="00175887"/>
    <w:rsid w:val="001814B4"/>
    <w:rsid w:val="0018172E"/>
    <w:rsid w:val="001818B3"/>
    <w:rsid w:val="0018379E"/>
    <w:rsid w:val="00184DE3"/>
    <w:rsid w:val="00185DE6"/>
    <w:rsid w:val="00186CE4"/>
    <w:rsid w:val="00190A73"/>
    <w:rsid w:val="00192648"/>
    <w:rsid w:val="001931E6"/>
    <w:rsid w:val="001935AE"/>
    <w:rsid w:val="00194854"/>
    <w:rsid w:val="00194D3E"/>
    <w:rsid w:val="00195362"/>
    <w:rsid w:val="00197E02"/>
    <w:rsid w:val="001A3040"/>
    <w:rsid w:val="001A380B"/>
    <w:rsid w:val="001A4A55"/>
    <w:rsid w:val="001A5F5B"/>
    <w:rsid w:val="001B1997"/>
    <w:rsid w:val="001B1DC5"/>
    <w:rsid w:val="001B321C"/>
    <w:rsid w:val="001B38FC"/>
    <w:rsid w:val="001B471C"/>
    <w:rsid w:val="001B48C6"/>
    <w:rsid w:val="001B583F"/>
    <w:rsid w:val="001B6423"/>
    <w:rsid w:val="001B66F6"/>
    <w:rsid w:val="001B694E"/>
    <w:rsid w:val="001B72C4"/>
    <w:rsid w:val="001C2F08"/>
    <w:rsid w:val="001C323A"/>
    <w:rsid w:val="001C3439"/>
    <w:rsid w:val="001C3F06"/>
    <w:rsid w:val="001C42C5"/>
    <w:rsid w:val="001C580F"/>
    <w:rsid w:val="001C7AFF"/>
    <w:rsid w:val="001D0060"/>
    <w:rsid w:val="001D2FA4"/>
    <w:rsid w:val="001D30F3"/>
    <w:rsid w:val="001D4C71"/>
    <w:rsid w:val="001D6596"/>
    <w:rsid w:val="001D7D42"/>
    <w:rsid w:val="001D7FD2"/>
    <w:rsid w:val="001E25F7"/>
    <w:rsid w:val="001E2D54"/>
    <w:rsid w:val="001E5D74"/>
    <w:rsid w:val="001E76DF"/>
    <w:rsid w:val="001E776D"/>
    <w:rsid w:val="001F05E0"/>
    <w:rsid w:val="001F18C6"/>
    <w:rsid w:val="001F320A"/>
    <w:rsid w:val="001F3473"/>
    <w:rsid w:val="001F3A30"/>
    <w:rsid w:val="001F3A3B"/>
    <w:rsid w:val="001F3A49"/>
    <w:rsid w:val="001F5862"/>
    <w:rsid w:val="001F7808"/>
    <w:rsid w:val="001F7AFB"/>
    <w:rsid w:val="00202C18"/>
    <w:rsid w:val="002032B4"/>
    <w:rsid w:val="00204554"/>
    <w:rsid w:val="00206FC6"/>
    <w:rsid w:val="00207611"/>
    <w:rsid w:val="00207C7C"/>
    <w:rsid w:val="00207DA8"/>
    <w:rsid w:val="002101D9"/>
    <w:rsid w:val="0021046B"/>
    <w:rsid w:val="002132E1"/>
    <w:rsid w:val="00214ECE"/>
    <w:rsid w:val="00217CAD"/>
    <w:rsid w:val="00226399"/>
    <w:rsid w:val="00226568"/>
    <w:rsid w:val="00231A1D"/>
    <w:rsid w:val="00234A5F"/>
    <w:rsid w:val="002356FC"/>
    <w:rsid w:val="00236231"/>
    <w:rsid w:val="0024327D"/>
    <w:rsid w:val="00243722"/>
    <w:rsid w:val="00246680"/>
    <w:rsid w:val="00246C48"/>
    <w:rsid w:val="0025024D"/>
    <w:rsid w:val="00250D48"/>
    <w:rsid w:val="00251EBE"/>
    <w:rsid w:val="00253635"/>
    <w:rsid w:val="002537B1"/>
    <w:rsid w:val="00253FD9"/>
    <w:rsid w:val="00255B49"/>
    <w:rsid w:val="00256C06"/>
    <w:rsid w:val="00257876"/>
    <w:rsid w:val="00260D86"/>
    <w:rsid w:val="00260E87"/>
    <w:rsid w:val="00264112"/>
    <w:rsid w:val="0026417E"/>
    <w:rsid w:val="002648E6"/>
    <w:rsid w:val="00267C12"/>
    <w:rsid w:val="00267E3A"/>
    <w:rsid w:val="00272056"/>
    <w:rsid w:val="0027501A"/>
    <w:rsid w:val="0027784A"/>
    <w:rsid w:val="00277E73"/>
    <w:rsid w:val="002802B3"/>
    <w:rsid w:val="00281924"/>
    <w:rsid w:val="00282C01"/>
    <w:rsid w:val="00285C28"/>
    <w:rsid w:val="00286541"/>
    <w:rsid w:val="00286EB7"/>
    <w:rsid w:val="002879E9"/>
    <w:rsid w:val="00293AE0"/>
    <w:rsid w:val="00293FCD"/>
    <w:rsid w:val="0029407E"/>
    <w:rsid w:val="00294B10"/>
    <w:rsid w:val="002954FC"/>
    <w:rsid w:val="002A084A"/>
    <w:rsid w:val="002A1242"/>
    <w:rsid w:val="002A1964"/>
    <w:rsid w:val="002A414E"/>
    <w:rsid w:val="002A4682"/>
    <w:rsid w:val="002A636F"/>
    <w:rsid w:val="002A72BD"/>
    <w:rsid w:val="002A79D7"/>
    <w:rsid w:val="002B2513"/>
    <w:rsid w:val="002B41A3"/>
    <w:rsid w:val="002B74D4"/>
    <w:rsid w:val="002C0167"/>
    <w:rsid w:val="002C10B1"/>
    <w:rsid w:val="002C15D7"/>
    <w:rsid w:val="002C243B"/>
    <w:rsid w:val="002C33DB"/>
    <w:rsid w:val="002C3916"/>
    <w:rsid w:val="002C4E00"/>
    <w:rsid w:val="002C60BD"/>
    <w:rsid w:val="002C7FD7"/>
    <w:rsid w:val="002D2EDD"/>
    <w:rsid w:val="002D61DF"/>
    <w:rsid w:val="002D71BA"/>
    <w:rsid w:val="002D720D"/>
    <w:rsid w:val="002D7BE9"/>
    <w:rsid w:val="002E0D3F"/>
    <w:rsid w:val="002E162A"/>
    <w:rsid w:val="002E2519"/>
    <w:rsid w:val="002E4A65"/>
    <w:rsid w:val="002E4AF0"/>
    <w:rsid w:val="002F0D3F"/>
    <w:rsid w:val="002F0EFA"/>
    <w:rsid w:val="002F1D46"/>
    <w:rsid w:val="002F4388"/>
    <w:rsid w:val="002F43B2"/>
    <w:rsid w:val="002F491B"/>
    <w:rsid w:val="002F5382"/>
    <w:rsid w:val="002F7AAF"/>
    <w:rsid w:val="003001BD"/>
    <w:rsid w:val="003005BC"/>
    <w:rsid w:val="00302D16"/>
    <w:rsid w:val="00303E72"/>
    <w:rsid w:val="00305D86"/>
    <w:rsid w:val="003069EB"/>
    <w:rsid w:val="00306FF4"/>
    <w:rsid w:val="00307BF0"/>
    <w:rsid w:val="0031088B"/>
    <w:rsid w:val="00310F83"/>
    <w:rsid w:val="00314298"/>
    <w:rsid w:val="0032122B"/>
    <w:rsid w:val="00322417"/>
    <w:rsid w:val="0032383C"/>
    <w:rsid w:val="00323D30"/>
    <w:rsid w:val="00323EF2"/>
    <w:rsid w:val="0032471F"/>
    <w:rsid w:val="00325E5B"/>
    <w:rsid w:val="00326252"/>
    <w:rsid w:val="003267A9"/>
    <w:rsid w:val="003315C5"/>
    <w:rsid w:val="00331E2C"/>
    <w:rsid w:val="00331ED8"/>
    <w:rsid w:val="0033217C"/>
    <w:rsid w:val="00332B63"/>
    <w:rsid w:val="003339A0"/>
    <w:rsid w:val="0033487A"/>
    <w:rsid w:val="003375AB"/>
    <w:rsid w:val="00337C35"/>
    <w:rsid w:val="00340382"/>
    <w:rsid w:val="00340DD1"/>
    <w:rsid w:val="00342103"/>
    <w:rsid w:val="00342C95"/>
    <w:rsid w:val="003433B4"/>
    <w:rsid w:val="0034392E"/>
    <w:rsid w:val="00343E11"/>
    <w:rsid w:val="00346E2E"/>
    <w:rsid w:val="003504EF"/>
    <w:rsid w:val="00350E95"/>
    <w:rsid w:val="00350FF4"/>
    <w:rsid w:val="003510BF"/>
    <w:rsid w:val="00351916"/>
    <w:rsid w:val="00353DF9"/>
    <w:rsid w:val="00354C99"/>
    <w:rsid w:val="00356A72"/>
    <w:rsid w:val="00361442"/>
    <w:rsid w:val="0036172B"/>
    <w:rsid w:val="00362E91"/>
    <w:rsid w:val="00363083"/>
    <w:rsid w:val="0036372A"/>
    <w:rsid w:val="0036402A"/>
    <w:rsid w:val="00365937"/>
    <w:rsid w:val="00370F46"/>
    <w:rsid w:val="00372E1F"/>
    <w:rsid w:val="00381546"/>
    <w:rsid w:val="00384620"/>
    <w:rsid w:val="00386818"/>
    <w:rsid w:val="00387949"/>
    <w:rsid w:val="00390404"/>
    <w:rsid w:val="00390D5F"/>
    <w:rsid w:val="003916B9"/>
    <w:rsid w:val="00391B7C"/>
    <w:rsid w:val="00392BFF"/>
    <w:rsid w:val="0039458A"/>
    <w:rsid w:val="003975B6"/>
    <w:rsid w:val="00397AA5"/>
    <w:rsid w:val="00397C86"/>
    <w:rsid w:val="003A201C"/>
    <w:rsid w:val="003A4F86"/>
    <w:rsid w:val="003A55EA"/>
    <w:rsid w:val="003A7D5A"/>
    <w:rsid w:val="003A7FC1"/>
    <w:rsid w:val="003B19A4"/>
    <w:rsid w:val="003B2C92"/>
    <w:rsid w:val="003B2CF2"/>
    <w:rsid w:val="003B35E8"/>
    <w:rsid w:val="003B4501"/>
    <w:rsid w:val="003B527D"/>
    <w:rsid w:val="003B56DA"/>
    <w:rsid w:val="003B72F7"/>
    <w:rsid w:val="003C1FE8"/>
    <w:rsid w:val="003C2B62"/>
    <w:rsid w:val="003C4165"/>
    <w:rsid w:val="003C41BA"/>
    <w:rsid w:val="003C50C1"/>
    <w:rsid w:val="003C738D"/>
    <w:rsid w:val="003C7ADB"/>
    <w:rsid w:val="003C7E61"/>
    <w:rsid w:val="003D0117"/>
    <w:rsid w:val="003D100C"/>
    <w:rsid w:val="003D3631"/>
    <w:rsid w:val="003D3896"/>
    <w:rsid w:val="003D48F5"/>
    <w:rsid w:val="003D511C"/>
    <w:rsid w:val="003D564C"/>
    <w:rsid w:val="003E12F0"/>
    <w:rsid w:val="003E186F"/>
    <w:rsid w:val="003E2361"/>
    <w:rsid w:val="003E3F45"/>
    <w:rsid w:val="003E4AE3"/>
    <w:rsid w:val="003E5AA4"/>
    <w:rsid w:val="003E6B05"/>
    <w:rsid w:val="003E6F2A"/>
    <w:rsid w:val="003E7F0C"/>
    <w:rsid w:val="003F160E"/>
    <w:rsid w:val="003F385D"/>
    <w:rsid w:val="003F585F"/>
    <w:rsid w:val="003F7852"/>
    <w:rsid w:val="004025B2"/>
    <w:rsid w:val="00402B40"/>
    <w:rsid w:val="0040449B"/>
    <w:rsid w:val="00407856"/>
    <w:rsid w:val="00407B67"/>
    <w:rsid w:val="00410085"/>
    <w:rsid w:val="004116BB"/>
    <w:rsid w:val="00412ACC"/>
    <w:rsid w:val="00415D82"/>
    <w:rsid w:val="00416BE0"/>
    <w:rsid w:val="00417212"/>
    <w:rsid w:val="004178A1"/>
    <w:rsid w:val="00420E94"/>
    <w:rsid w:val="004225F5"/>
    <w:rsid w:val="00423C1B"/>
    <w:rsid w:val="00423DD5"/>
    <w:rsid w:val="00426657"/>
    <w:rsid w:val="00427EB3"/>
    <w:rsid w:val="00431084"/>
    <w:rsid w:val="00431F00"/>
    <w:rsid w:val="0043354D"/>
    <w:rsid w:val="00434B71"/>
    <w:rsid w:val="00437089"/>
    <w:rsid w:val="0043745C"/>
    <w:rsid w:val="00440675"/>
    <w:rsid w:val="00440D4E"/>
    <w:rsid w:val="004410E6"/>
    <w:rsid w:val="004416D8"/>
    <w:rsid w:val="00441A7B"/>
    <w:rsid w:val="004424B5"/>
    <w:rsid w:val="00443E15"/>
    <w:rsid w:val="00445319"/>
    <w:rsid w:val="004455C9"/>
    <w:rsid w:val="004457D9"/>
    <w:rsid w:val="00446EF6"/>
    <w:rsid w:val="0044730E"/>
    <w:rsid w:val="00447CE8"/>
    <w:rsid w:val="00450C4D"/>
    <w:rsid w:val="0045226D"/>
    <w:rsid w:val="00452CDC"/>
    <w:rsid w:val="00453C18"/>
    <w:rsid w:val="00454E41"/>
    <w:rsid w:val="004551DC"/>
    <w:rsid w:val="00456CA8"/>
    <w:rsid w:val="004613F5"/>
    <w:rsid w:val="00461760"/>
    <w:rsid w:val="00461DB4"/>
    <w:rsid w:val="004628CA"/>
    <w:rsid w:val="004647AE"/>
    <w:rsid w:val="00466FE3"/>
    <w:rsid w:val="00471BB9"/>
    <w:rsid w:val="00471DA0"/>
    <w:rsid w:val="004724EB"/>
    <w:rsid w:val="00473AE2"/>
    <w:rsid w:val="00475213"/>
    <w:rsid w:val="00476413"/>
    <w:rsid w:val="0047767F"/>
    <w:rsid w:val="0048005B"/>
    <w:rsid w:val="0048107A"/>
    <w:rsid w:val="004834B0"/>
    <w:rsid w:val="00486801"/>
    <w:rsid w:val="00491CF9"/>
    <w:rsid w:val="004934D2"/>
    <w:rsid w:val="00493CAC"/>
    <w:rsid w:val="00493CCE"/>
    <w:rsid w:val="00494B52"/>
    <w:rsid w:val="00496383"/>
    <w:rsid w:val="00496432"/>
    <w:rsid w:val="00497D7D"/>
    <w:rsid w:val="00497FA9"/>
    <w:rsid w:val="004A046C"/>
    <w:rsid w:val="004A1464"/>
    <w:rsid w:val="004A1991"/>
    <w:rsid w:val="004A211A"/>
    <w:rsid w:val="004A4AB9"/>
    <w:rsid w:val="004A4B49"/>
    <w:rsid w:val="004A5356"/>
    <w:rsid w:val="004A76F5"/>
    <w:rsid w:val="004A7CE2"/>
    <w:rsid w:val="004B0F38"/>
    <w:rsid w:val="004B33C4"/>
    <w:rsid w:val="004B7070"/>
    <w:rsid w:val="004C0728"/>
    <w:rsid w:val="004C075D"/>
    <w:rsid w:val="004C17CA"/>
    <w:rsid w:val="004C18A4"/>
    <w:rsid w:val="004C1FFD"/>
    <w:rsid w:val="004C3EC4"/>
    <w:rsid w:val="004C3F7F"/>
    <w:rsid w:val="004C4093"/>
    <w:rsid w:val="004C5F18"/>
    <w:rsid w:val="004C5F6A"/>
    <w:rsid w:val="004C61E3"/>
    <w:rsid w:val="004C63DB"/>
    <w:rsid w:val="004C6DE7"/>
    <w:rsid w:val="004C6E9F"/>
    <w:rsid w:val="004C7CD3"/>
    <w:rsid w:val="004D10F3"/>
    <w:rsid w:val="004D1413"/>
    <w:rsid w:val="004D1F57"/>
    <w:rsid w:val="004D230D"/>
    <w:rsid w:val="004D3997"/>
    <w:rsid w:val="004E0C31"/>
    <w:rsid w:val="004E0CB2"/>
    <w:rsid w:val="004E121F"/>
    <w:rsid w:val="004E19F2"/>
    <w:rsid w:val="004E2477"/>
    <w:rsid w:val="004E30B9"/>
    <w:rsid w:val="004E4F70"/>
    <w:rsid w:val="004E532F"/>
    <w:rsid w:val="004E711A"/>
    <w:rsid w:val="004E7683"/>
    <w:rsid w:val="004E7D08"/>
    <w:rsid w:val="004F068C"/>
    <w:rsid w:val="004F40F7"/>
    <w:rsid w:val="004F6113"/>
    <w:rsid w:val="004F7550"/>
    <w:rsid w:val="004F77CD"/>
    <w:rsid w:val="004F7A3E"/>
    <w:rsid w:val="00501A1C"/>
    <w:rsid w:val="0050355E"/>
    <w:rsid w:val="005053FB"/>
    <w:rsid w:val="00505BCF"/>
    <w:rsid w:val="00506CA0"/>
    <w:rsid w:val="00507F6E"/>
    <w:rsid w:val="00512E50"/>
    <w:rsid w:val="005152C8"/>
    <w:rsid w:val="005162BB"/>
    <w:rsid w:val="005177E3"/>
    <w:rsid w:val="00520770"/>
    <w:rsid w:val="005216B8"/>
    <w:rsid w:val="00524B75"/>
    <w:rsid w:val="00525CF4"/>
    <w:rsid w:val="00526046"/>
    <w:rsid w:val="0052783F"/>
    <w:rsid w:val="00527B83"/>
    <w:rsid w:val="005310A3"/>
    <w:rsid w:val="00533CA3"/>
    <w:rsid w:val="00533CDF"/>
    <w:rsid w:val="00534F25"/>
    <w:rsid w:val="005351D8"/>
    <w:rsid w:val="0053652E"/>
    <w:rsid w:val="00536E2D"/>
    <w:rsid w:val="00537252"/>
    <w:rsid w:val="00537DAA"/>
    <w:rsid w:val="00541673"/>
    <w:rsid w:val="0054294A"/>
    <w:rsid w:val="00542D67"/>
    <w:rsid w:val="00544951"/>
    <w:rsid w:val="00545F49"/>
    <w:rsid w:val="005462EF"/>
    <w:rsid w:val="00547207"/>
    <w:rsid w:val="005504C9"/>
    <w:rsid w:val="00551193"/>
    <w:rsid w:val="00552898"/>
    <w:rsid w:val="00554073"/>
    <w:rsid w:val="00555D43"/>
    <w:rsid w:val="00556E0E"/>
    <w:rsid w:val="005655AB"/>
    <w:rsid w:val="005669B1"/>
    <w:rsid w:val="005700B5"/>
    <w:rsid w:val="005703FE"/>
    <w:rsid w:val="005711F6"/>
    <w:rsid w:val="00571413"/>
    <w:rsid w:val="005748A0"/>
    <w:rsid w:val="00574C5A"/>
    <w:rsid w:val="005751BB"/>
    <w:rsid w:val="00575FDD"/>
    <w:rsid w:val="005810FC"/>
    <w:rsid w:val="00581A95"/>
    <w:rsid w:val="00582392"/>
    <w:rsid w:val="00582A28"/>
    <w:rsid w:val="005864DC"/>
    <w:rsid w:val="005906F3"/>
    <w:rsid w:val="00591534"/>
    <w:rsid w:val="005923F5"/>
    <w:rsid w:val="00592D06"/>
    <w:rsid w:val="00593113"/>
    <w:rsid w:val="0059366D"/>
    <w:rsid w:val="005944FE"/>
    <w:rsid w:val="00595E1C"/>
    <w:rsid w:val="00596BEF"/>
    <w:rsid w:val="00597F82"/>
    <w:rsid w:val="005A01DA"/>
    <w:rsid w:val="005A07CB"/>
    <w:rsid w:val="005A0B4C"/>
    <w:rsid w:val="005A24D7"/>
    <w:rsid w:val="005A42F3"/>
    <w:rsid w:val="005A4F54"/>
    <w:rsid w:val="005A524F"/>
    <w:rsid w:val="005A6D88"/>
    <w:rsid w:val="005A785F"/>
    <w:rsid w:val="005B1A51"/>
    <w:rsid w:val="005B2DE5"/>
    <w:rsid w:val="005B6F3D"/>
    <w:rsid w:val="005C029A"/>
    <w:rsid w:val="005C272A"/>
    <w:rsid w:val="005C2FCF"/>
    <w:rsid w:val="005C3246"/>
    <w:rsid w:val="005C4E7D"/>
    <w:rsid w:val="005C508F"/>
    <w:rsid w:val="005C5B2B"/>
    <w:rsid w:val="005C6A0C"/>
    <w:rsid w:val="005D05C7"/>
    <w:rsid w:val="005D1FFF"/>
    <w:rsid w:val="005D46BA"/>
    <w:rsid w:val="005D53A2"/>
    <w:rsid w:val="005D5BA9"/>
    <w:rsid w:val="005D5DA6"/>
    <w:rsid w:val="005D6921"/>
    <w:rsid w:val="005D6A8F"/>
    <w:rsid w:val="005D7016"/>
    <w:rsid w:val="005E05DA"/>
    <w:rsid w:val="005E1320"/>
    <w:rsid w:val="005E1606"/>
    <w:rsid w:val="005E22AF"/>
    <w:rsid w:val="005E40E9"/>
    <w:rsid w:val="005E498D"/>
    <w:rsid w:val="005F3E3D"/>
    <w:rsid w:val="005F5017"/>
    <w:rsid w:val="005F6EB5"/>
    <w:rsid w:val="005F73F1"/>
    <w:rsid w:val="00601387"/>
    <w:rsid w:val="00602629"/>
    <w:rsid w:val="00602CAE"/>
    <w:rsid w:val="0060381C"/>
    <w:rsid w:val="00603AD9"/>
    <w:rsid w:val="00605376"/>
    <w:rsid w:val="00605C9D"/>
    <w:rsid w:val="00606D61"/>
    <w:rsid w:val="00612ECB"/>
    <w:rsid w:val="00614A5C"/>
    <w:rsid w:val="00614B3F"/>
    <w:rsid w:val="00616169"/>
    <w:rsid w:val="00616228"/>
    <w:rsid w:val="00617B46"/>
    <w:rsid w:val="006208B5"/>
    <w:rsid w:val="00622541"/>
    <w:rsid w:val="00623987"/>
    <w:rsid w:val="00624B43"/>
    <w:rsid w:val="006257C7"/>
    <w:rsid w:val="00625C11"/>
    <w:rsid w:val="00627292"/>
    <w:rsid w:val="0062740C"/>
    <w:rsid w:val="00627D37"/>
    <w:rsid w:val="0063022C"/>
    <w:rsid w:val="006314EA"/>
    <w:rsid w:val="00631589"/>
    <w:rsid w:val="00631DDD"/>
    <w:rsid w:val="00631F5F"/>
    <w:rsid w:val="0063277E"/>
    <w:rsid w:val="00633856"/>
    <w:rsid w:val="006367D5"/>
    <w:rsid w:val="0063742E"/>
    <w:rsid w:val="00640348"/>
    <w:rsid w:val="006404E0"/>
    <w:rsid w:val="00640887"/>
    <w:rsid w:val="00642008"/>
    <w:rsid w:val="006454B1"/>
    <w:rsid w:val="00645C6D"/>
    <w:rsid w:val="00645CD8"/>
    <w:rsid w:val="006478D6"/>
    <w:rsid w:val="0064799B"/>
    <w:rsid w:val="006501AB"/>
    <w:rsid w:val="006503F0"/>
    <w:rsid w:val="006543CB"/>
    <w:rsid w:val="00655810"/>
    <w:rsid w:val="00657378"/>
    <w:rsid w:val="0065791C"/>
    <w:rsid w:val="00660131"/>
    <w:rsid w:val="006604BE"/>
    <w:rsid w:val="00661E78"/>
    <w:rsid w:val="00662871"/>
    <w:rsid w:val="00663C64"/>
    <w:rsid w:val="00664676"/>
    <w:rsid w:val="0066605E"/>
    <w:rsid w:val="00670587"/>
    <w:rsid w:val="00670BAA"/>
    <w:rsid w:val="00671313"/>
    <w:rsid w:val="0067349C"/>
    <w:rsid w:val="00673BC6"/>
    <w:rsid w:val="00677101"/>
    <w:rsid w:val="006772C1"/>
    <w:rsid w:val="00680605"/>
    <w:rsid w:val="00680AEC"/>
    <w:rsid w:val="00682A09"/>
    <w:rsid w:val="0068369F"/>
    <w:rsid w:val="00683DE3"/>
    <w:rsid w:val="00684862"/>
    <w:rsid w:val="006860C6"/>
    <w:rsid w:val="00686A5D"/>
    <w:rsid w:val="006924D6"/>
    <w:rsid w:val="006924F7"/>
    <w:rsid w:val="0069377A"/>
    <w:rsid w:val="00693B5D"/>
    <w:rsid w:val="00693D6D"/>
    <w:rsid w:val="0069491A"/>
    <w:rsid w:val="00695401"/>
    <w:rsid w:val="0069591F"/>
    <w:rsid w:val="00696E66"/>
    <w:rsid w:val="006A02B2"/>
    <w:rsid w:val="006A1A10"/>
    <w:rsid w:val="006A2D77"/>
    <w:rsid w:val="006A4074"/>
    <w:rsid w:val="006A5050"/>
    <w:rsid w:val="006A58ED"/>
    <w:rsid w:val="006A60EB"/>
    <w:rsid w:val="006B03B9"/>
    <w:rsid w:val="006B0FB9"/>
    <w:rsid w:val="006B2E41"/>
    <w:rsid w:val="006B41C9"/>
    <w:rsid w:val="006B65D9"/>
    <w:rsid w:val="006B6F70"/>
    <w:rsid w:val="006B73F5"/>
    <w:rsid w:val="006B79F0"/>
    <w:rsid w:val="006C0364"/>
    <w:rsid w:val="006C0F27"/>
    <w:rsid w:val="006C11BA"/>
    <w:rsid w:val="006C15B5"/>
    <w:rsid w:val="006C433C"/>
    <w:rsid w:val="006C4758"/>
    <w:rsid w:val="006C480A"/>
    <w:rsid w:val="006C52F0"/>
    <w:rsid w:val="006C63E5"/>
    <w:rsid w:val="006C7284"/>
    <w:rsid w:val="006C75E4"/>
    <w:rsid w:val="006C7C29"/>
    <w:rsid w:val="006D045A"/>
    <w:rsid w:val="006D1ADA"/>
    <w:rsid w:val="006D414D"/>
    <w:rsid w:val="006D6CA4"/>
    <w:rsid w:val="006E05AA"/>
    <w:rsid w:val="006E27DC"/>
    <w:rsid w:val="006E42FA"/>
    <w:rsid w:val="006E5AF6"/>
    <w:rsid w:val="006E5CCF"/>
    <w:rsid w:val="006F014E"/>
    <w:rsid w:val="006F688F"/>
    <w:rsid w:val="006F7AF2"/>
    <w:rsid w:val="006F7C51"/>
    <w:rsid w:val="00701DC7"/>
    <w:rsid w:val="007027CA"/>
    <w:rsid w:val="00702D66"/>
    <w:rsid w:val="00702EFF"/>
    <w:rsid w:val="00702F4D"/>
    <w:rsid w:val="00703896"/>
    <w:rsid w:val="007053CB"/>
    <w:rsid w:val="00705667"/>
    <w:rsid w:val="007058C9"/>
    <w:rsid w:val="0070718C"/>
    <w:rsid w:val="007075F7"/>
    <w:rsid w:val="00707F02"/>
    <w:rsid w:val="00710394"/>
    <w:rsid w:val="00710BB8"/>
    <w:rsid w:val="00711D86"/>
    <w:rsid w:val="00711E71"/>
    <w:rsid w:val="00713476"/>
    <w:rsid w:val="00716C50"/>
    <w:rsid w:val="0071719B"/>
    <w:rsid w:val="00717273"/>
    <w:rsid w:val="00717B0F"/>
    <w:rsid w:val="0072314E"/>
    <w:rsid w:val="007235F5"/>
    <w:rsid w:val="007268CE"/>
    <w:rsid w:val="00727886"/>
    <w:rsid w:val="00727EB5"/>
    <w:rsid w:val="0073008B"/>
    <w:rsid w:val="00732721"/>
    <w:rsid w:val="00733365"/>
    <w:rsid w:val="00734D0F"/>
    <w:rsid w:val="007350C3"/>
    <w:rsid w:val="00735EA8"/>
    <w:rsid w:val="007365F1"/>
    <w:rsid w:val="007373FF"/>
    <w:rsid w:val="00737862"/>
    <w:rsid w:val="00737C58"/>
    <w:rsid w:val="00740A7C"/>
    <w:rsid w:val="00741859"/>
    <w:rsid w:val="00742ED0"/>
    <w:rsid w:val="007430B2"/>
    <w:rsid w:val="00743717"/>
    <w:rsid w:val="00747CC2"/>
    <w:rsid w:val="00747FA4"/>
    <w:rsid w:val="0075001C"/>
    <w:rsid w:val="00750894"/>
    <w:rsid w:val="00751452"/>
    <w:rsid w:val="00752E44"/>
    <w:rsid w:val="007543FE"/>
    <w:rsid w:val="00755050"/>
    <w:rsid w:val="00755A74"/>
    <w:rsid w:val="0075623A"/>
    <w:rsid w:val="007574DA"/>
    <w:rsid w:val="007602B0"/>
    <w:rsid w:val="00760B14"/>
    <w:rsid w:val="00764CF2"/>
    <w:rsid w:val="00764F4D"/>
    <w:rsid w:val="007652C5"/>
    <w:rsid w:val="007657B2"/>
    <w:rsid w:val="0076587A"/>
    <w:rsid w:val="00766B62"/>
    <w:rsid w:val="0076710E"/>
    <w:rsid w:val="007671B2"/>
    <w:rsid w:val="00767C48"/>
    <w:rsid w:val="00767CEF"/>
    <w:rsid w:val="00770CA3"/>
    <w:rsid w:val="00770D55"/>
    <w:rsid w:val="00771882"/>
    <w:rsid w:val="00771B68"/>
    <w:rsid w:val="0077472D"/>
    <w:rsid w:val="007753CF"/>
    <w:rsid w:val="007759AE"/>
    <w:rsid w:val="00775AAF"/>
    <w:rsid w:val="00775FED"/>
    <w:rsid w:val="007769F0"/>
    <w:rsid w:val="00777229"/>
    <w:rsid w:val="00777521"/>
    <w:rsid w:val="00780C25"/>
    <w:rsid w:val="00780F15"/>
    <w:rsid w:val="0078196A"/>
    <w:rsid w:val="00782D33"/>
    <w:rsid w:val="007851EB"/>
    <w:rsid w:val="0078621C"/>
    <w:rsid w:val="00792EDE"/>
    <w:rsid w:val="00793E88"/>
    <w:rsid w:val="00794832"/>
    <w:rsid w:val="007949E2"/>
    <w:rsid w:val="00795128"/>
    <w:rsid w:val="007954C7"/>
    <w:rsid w:val="00797119"/>
    <w:rsid w:val="007A11C4"/>
    <w:rsid w:val="007A2A72"/>
    <w:rsid w:val="007B0EEB"/>
    <w:rsid w:val="007B1F15"/>
    <w:rsid w:val="007B1FD5"/>
    <w:rsid w:val="007B31BB"/>
    <w:rsid w:val="007B428F"/>
    <w:rsid w:val="007B4B30"/>
    <w:rsid w:val="007C04B6"/>
    <w:rsid w:val="007C3115"/>
    <w:rsid w:val="007C39D2"/>
    <w:rsid w:val="007C3F2F"/>
    <w:rsid w:val="007C4AAA"/>
    <w:rsid w:val="007C4CC8"/>
    <w:rsid w:val="007C616B"/>
    <w:rsid w:val="007C6641"/>
    <w:rsid w:val="007D0DE6"/>
    <w:rsid w:val="007D0E92"/>
    <w:rsid w:val="007D27B9"/>
    <w:rsid w:val="007D33D3"/>
    <w:rsid w:val="007D5562"/>
    <w:rsid w:val="007D5E3E"/>
    <w:rsid w:val="007D6007"/>
    <w:rsid w:val="007D6F11"/>
    <w:rsid w:val="007D70EE"/>
    <w:rsid w:val="007E4665"/>
    <w:rsid w:val="007E4C20"/>
    <w:rsid w:val="007E53E6"/>
    <w:rsid w:val="007E6008"/>
    <w:rsid w:val="007E6EB5"/>
    <w:rsid w:val="007E7994"/>
    <w:rsid w:val="007F0219"/>
    <w:rsid w:val="007F0327"/>
    <w:rsid w:val="007F1A30"/>
    <w:rsid w:val="007F384A"/>
    <w:rsid w:val="007F6A43"/>
    <w:rsid w:val="007F7EE7"/>
    <w:rsid w:val="00800F9F"/>
    <w:rsid w:val="00801A07"/>
    <w:rsid w:val="00802373"/>
    <w:rsid w:val="00802DB7"/>
    <w:rsid w:val="00803AC6"/>
    <w:rsid w:val="00804020"/>
    <w:rsid w:val="00805464"/>
    <w:rsid w:val="00805E3C"/>
    <w:rsid w:val="00806FCE"/>
    <w:rsid w:val="008139D7"/>
    <w:rsid w:val="00813F07"/>
    <w:rsid w:val="0081428A"/>
    <w:rsid w:val="008148D0"/>
    <w:rsid w:val="0081558F"/>
    <w:rsid w:val="008164E2"/>
    <w:rsid w:val="00816A86"/>
    <w:rsid w:val="00816EE8"/>
    <w:rsid w:val="00820109"/>
    <w:rsid w:val="00822AE1"/>
    <w:rsid w:val="00823504"/>
    <w:rsid w:val="008241D4"/>
    <w:rsid w:val="00825B27"/>
    <w:rsid w:val="00826F0C"/>
    <w:rsid w:val="00827633"/>
    <w:rsid w:val="00827C4C"/>
    <w:rsid w:val="00830A4E"/>
    <w:rsid w:val="008318E8"/>
    <w:rsid w:val="00832395"/>
    <w:rsid w:val="00833E2B"/>
    <w:rsid w:val="00834BA3"/>
    <w:rsid w:val="008356CC"/>
    <w:rsid w:val="008373D3"/>
    <w:rsid w:val="0084070C"/>
    <w:rsid w:val="00841400"/>
    <w:rsid w:val="00842142"/>
    <w:rsid w:val="0084253D"/>
    <w:rsid w:val="008427A5"/>
    <w:rsid w:val="0084312F"/>
    <w:rsid w:val="00843E45"/>
    <w:rsid w:val="00844AFA"/>
    <w:rsid w:val="008458B9"/>
    <w:rsid w:val="00845EDA"/>
    <w:rsid w:val="0084700F"/>
    <w:rsid w:val="00847DDE"/>
    <w:rsid w:val="00850266"/>
    <w:rsid w:val="00853862"/>
    <w:rsid w:val="00855323"/>
    <w:rsid w:val="00855362"/>
    <w:rsid w:val="00860538"/>
    <w:rsid w:val="0086192E"/>
    <w:rsid w:val="00862447"/>
    <w:rsid w:val="00863876"/>
    <w:rsid w:val="00864F9D"/>
    <w:rsid w:val="00867FDF"/>
    <w:rsid w:val="00870ABE"/>
    <w:rsid w:val="0087126F"/>
    <w:rsid w:val="0087265D"/>
    <w:rsid w:val="00872F44"/>
    <w:rsid w:val="00873DBF"/>
    <w:rsid w:val="0087440A"/>
    <w:rsid w:val="0087603D"/>
    <w:rsid w:val="008766DF"/>
    <w:rsid w:val="00877498"/>
    <w:rsid w:val="008775C0"/>
    <w:rsid w:val="00882176"/>
    <w:rsid w:val="00883D62"/>
    <w:rsid w:val="0088573A"/>
    <w:rsid w:val="00885B7A"/>
    <w:rsid w:val="0089011C"/>
    <w:rsid w:val="00892BB1"/>
    <w:rsid w:val="00895EBB"/>
    <w:rsid w:val="00897ECE"/>
    <w:rsid w:val="008A12B3"/>
    <w:rsid w:val="008A1306"/>
    <w:rsid w:val="008A21DD"/>
    <w:rsid w:val="008A2E6E"/>
    <w:rsid w:val="008A3283"/>
    <w:rsid w:val="008A5979"/>
    <w:rsid w:val="008A62AC"/>
    <w:rsid w:val="008A75C7"/>
    <w:rsid w:val="008B0589"/>
    <w:rsid w:val="008B13ED"/>
    <w:rsid w:val="008B383E"/>
    <w:rsid w:val="008B4F11"/>
    <w:rsid w:val="008B51A8"/>
    <w:rsid w:val="008B55B9"/>
    <w:rsid w:val="008B66D9"/>
    <w:rsid w:val="008C07B1"/>
    <w:rsid w:val="008C24DD"/>
    <w:rsid w:val="008C2579"/>
    <w:rsid w:val="008C6BA4"/>
    <w:rsid w:val="008C757D"/>
    <w:rsid w:val="008D0243"/>
    <w:rsid w:val="008D0769"/>
    <w:rsid w:val="008D155F"/>
    <w:rsid w:val="008D16BC"/>
    <w:rsid w:val="008D3C00"/>
    <w:rsid w:val="008D3C10"/>
    <w:rsid w:val="008D4E7A"/>
    <w:rsid w:val="008D5F71"/>
    <w:rsid w:val="008D620E"/>
    <w:rsid w:val="008D6BF8"/>
    <w:rsid w:val="008D6F33"/>
    <w:rsid w:val="008D75C9"/>
    <w:rsid w:val="008E1AC4"/>
    <w:rsid w:val="008E205D"/>
    <w:rsid w:val="008E38CA"/>
    <w:rsid w:val="008E3BD5"/>
    <w:rsid w:val="008E4EF0"/>
    <w:rsid w:val="008E6DFC"/>
    <w:rsid w:val="008F0284"/>
    <w:rsid w:val="008F0605"/>
    <w:rsid w:val="008F13B7"/>
    <w:rsid w:val="008F1DEE"/>
    <w:rsid w:val="008F5AD2"/>
    <w:rsid w:val="008F654F"/>
    <w:rsid w:val="008F7278"/>
    <w:rsid w:val="008F7CFB"/>
    <w:rsid w:val="0090055A"/>
    <w:rsid w:val="009006F7"/>
    <w:rsid w:val="00901868"/>
    <w:rsid w:val="00901C92"/>
    <w:rsid w:val="00902179"/>
    <w:rsid w:val="0090299B"/>
    <w:rsid w:val="009042D8"/>
    <w:rsid w:val="00907882"/>
    <w:rsid w:val="00910345"/>
    <w:rsid w:val="009108D0"/>
    <w:rsid w:val="00911DB6"/>
    <w:rsid w:val="00912BC1"/>
    <w:rsid w:val="00913BD0"/>
    <w:rsid w:val="00913CF2"/>
    <w:rsid w:val="00914700"/>
    <w:rsid w:val="009178D3"/>
    <w:rsid w:val="0092147F"/>
    <w:rsid w:val="00921C86"/>
    <w:rsid w:val="00924A56"/>
    <w:rsid w:val="0093105D"/>
    <w:rsid w:val="009317A8"/>
    <w:rsid w:val="00935307"/>
    <w:rsid w:val="00935999"/>
    <w:rsid w:val="009359B6"/>
    <w:rsid w:val="0093631B"/>
    <w:rsid w:val="00936B19"/>
    <w:rsid w:val="00936D0C"/>
    <w:rsid w:val="009425EF"/>
    <w:rsid w:val="009428F6"/>
    <w:rsid w:val="00942D06"/>
    <w:rsid w:val="00943227"/>
    <w:rsid w:val="009438B3"/>
    <w:rsid w:val="00944560"/>
    <w:rsid w:val="00947A0A"/>
    <w:rsid w:val="0095004D"/>
    <w:rsid w:val="00950424"/>
    <w:rsid w:val="00951998"/>
    <w:rsid w:val="00951D76"/>
    <w:rsid w:val="00951DCE"/>
    <w:rsid w:val="00953A6A"/>
    <w:rsid w:val="00957B4D"/>
    <w:rsid w:val="00957E1A"/>
    <w:rsid w:val="0096012C"/>
    <w:rsid w:val="0096339E"/>
    <w:rsid w:val="00963980"/>
    <w:rsid w:val="009644AF"/>
    <w:rsid w:val="00965E7A"/>
    <w:rsid w:val="00966B26"/>
    <w:rsid w:val="00970C49"/>
    <w:rsid w:val="00972230"/>
    <w:rsid w:val="00972B1A"/>
    <w:rsid w:val="00974196"/>
    <w:rsid w:val="0097488D"/>
    <w:rsid w:val="00974952"/>
    <w:rsid w:val="00974A18"/>
    <w:rsid w:val="009755C0"/>
    <w:rsid w:val="00976D82"/>
    <w:rsid w:val="00977318"/>
    <w:rsid w:val="009802D9"/>
    <w:rsid w:val="00980359"/>
    <w:rsid w:val="009809CA"/>
    <w:rsid w:val="009810FA"/>
    <w:rsid w:val="0098112C"/>
    <w:rsid w:val="009823D3"/>
    <w:rsid w:val="009851A1"/>
    <w:rsid w:val="009858A8"/>
    <w:rsid w:val="00985F27"/>
    <w:rsid w:val="00986109"/>
    <w:rsid w:val="0098649A"/>
    <w:rsid w:val="009871BA"/>
    <w:rsid w:val="00990FCD"/>
    <w:rsid w:val="00992418"/>
    <w:rsid w:val="009924AD"/>
    <w:rsid w:val="009930D9"/>
    <w:rsid w:val="00994091"/>
    <w:rsid w:val="00994818"/>
    <w:rsid w:val="00994A69"/>
    <w:rsid w:val="00995B2F"/>
    <w:rsid w:val="00997FFD"/>
    <w:rsid w:val="009A416A"/>
    <w:rsid w:val="009A46BE"/>
    <w:rsid w:val="009A623E"/>
    <w:rsid w:val="009A7035"/>
    <w:rsid w:val="009A7CAF"/>
    <w:rsid w:val="009B0318"/>
    <w:rsid w:val="009B07AE"/>
    <w:rsid w:val="009B111D"/>
    <w:rsid w:val="009B36DB"/>
    <w:rsid w:val="009C1687"/>
    <w:rsid w:val="009C3188"/>
    <w:rsid w:val="009C31F0"/>
    <w:rsid w:val="009C4C31"/>
    <w:rsid w:val="009C5165"/>
    <w:rsid w:val="009C533C"/>
    <w:rsid w:val="009C6455"/>
    <w:rsid w:val="009C645F"/>
    <w:rsid w:val="009C7D05"/>
    <w:rsid w:val="009D0305"/>
    <w:rsid w:val="009D1A41"/>
    <w:rsid w:val="009D2256"/>
    <w:rsid w:val="009D3491"/>
    <w:rsid w:val="009D3B6C"/>
    <w:rsid w:val="009D3F27"/>
    <w:rsid w:val="009D40B8"/>
    <w:rsid w:val="009D566E"/>
    <w:rsid w:val="009D5C51"/>
    <w:rsid w:val="009D62EC"/>
    <w:rsid w:val="009D7BF6"/>
    <w:rsid w:val="009E031C"/>
    <w:rsid w:val="009E277F"/>
    <w:rsid w:val="009E2DB0"/>
    <w:rsid w:val="009E5957"/>
    <w:rsid w:val="009E649E"/>
    <w:rsid w:val="009E6C91"/>
    <w:rsid w:val="009E7B28"/>
    <w:rsid w:val="009E7D86"/>
    <w:rsid w:val="009F05DE"/>
    <w:rsid w:val="009F1FBF"/>
    <w:rsid w:val="009F48CF"/>
    <w:rsid w:val="009F636B"/>
    <w:rsid w:val="009F722B"/>
    <w:rsid w:val="009F7276"/>
    <w:rsid w:val="009F7785"/>
    <w:rsid w:val="00A0041D"/>
    <w:rsid w:val="00A02D47"/>
    <w:rsid w:val="00A0472B"/>
    <w:rsid w:val="00A04F7A"/>
    <w:rsid w:val="00A055CF"/>
    <w:rsid w:val="00A105E0"/>
    <w:rsid w:val="00A11704"/>
    <w:rsid w:val="00A121EE"/>
    <w:rsid w:val="00A146E6"/>
    <w:rsid w:val="00A146F1"/>
    <w:rsid w:val="00A1520C"/>
    <w:rsid w:val="00A1565E"/>
    <w:rsid w:val="00A15931"/>
    <w:rsid w:val="00A15CBB"/>
    <w:rsid w:val="00A2124C"/>
    <w:rsid w:val="00A21C54"/>
    <w:rsid w:val="00A222D9"/>
    <w:rsid w:val="00A2240F"/>
    <w:rsid w:val="00A267E0"/>
    <w:rsid w:val="00A26D1B"/>
    <w:rsid w:val="00A26E65"/>
    <w:rsid w:val="00A31156"/>
    <w:rsid w:val="00A3181F"/>
    <w:rsid w:val="00A37508"/>
    <w:rsid w:val="00A376E2"/>
    <w:rsid w:val="00A37BD0"/>
    <w:rsid w:val="00A5033E"/>
    <w:rsid w:val="00A50513"/>
    <w:rsid w:val="00A506EA"/>
    <w:rsid w:val="00A51185"/>
    <w:rsid w:val="00A52D3E"/>
    <w:rsid w:val="00A53D38"/>
    <w:rsid w:val="00A5564B"/>
    <w:rsid w:val="00A55F7C"/>
    <w:rsid w:val="00A56C8C"/>
    <w:rsid w:val="00A56F17"/>
    <w:rsid w:val="00A57C5A"/>
    <w:rsid w:val="00A57DBA"/>
    <w:rsid w:val="00A62B44"/>
    <w:rsid w:val="00A634CA"/>
    <w:rsid w:val="00A64228"/>
    <w:rsid w:val="00A64A95"/>
    <w:rsid w:val="00A70343"/>
    <w:rsid w:val="00A70EA6"/>
    <w:rsid w:val="00A71D54"/>
    <w:rsid w:val="00A76573"/>
    <w:rsid w:val="00A76676"/>
    <w:rsid w:val="00A76A63"/>
    <w:rsid w:val="00A76E65"/>
    <w:rsid w:val="00A776F5"/>
    <w:rsid w:val="00A810EE"/>
    <w:rsid w:val="00A861DC"/>
    <w:rsid w:val="00A86C4B"/>
    <w:rsid w:val="00A878F9"/>
    <w:rsid w:val="00A87FD4"/>
    <w:rsid w:val="00A900E8"/>
    <w:rsid w:val="00A9087F"/>
    <w:rsid w:val="00A92687"/>
    <w:rsid w:val="00A92C57"/>
    <w:rsid w:val="00A9480C"/>
    <w:rsid w:val="00A9798D"/>
    <w:rsid w:val="00AA0C33"/>
    <w:rsid w:val="00AA1CE2"/>
    <w:rsid w:val="00AA25D2"/>
    <w:rsid w:val="00AA28D9"/>
    <w:rsid w:val="00AA2B12"/>
    <w:rsid w:val="00AA3B71"/>
    <w:rsid w:val="00AA45C7"/>
    <w:rsid w:val="00AA4915"/>
    <w:rsid w:val="00AA69E4"/>
    <w:rsid w:val="00AA6EF3"/>
    <w:rsid w:val="00AA6EFE"/>
    <w:rsid w:val="00AA7023"/>
    <w:rsid w:val="00AB0C63"/>
    <w:rsid w:val="00AB5A31"/>
    <w:rsid w:val="00AB6384"/>
    <w:rsid w:val="00AB791F"/>
    <w:rsid w:val="00AB7967"/>
    <w:rsid w:val="00AC0151"/>
    <w:rsid w:val="00AC083C"/>
    <w:rsid w:val="00AC5820"/>
    <w:rsid w:val="00AC669B"/>
    <w:rsid w:val="00AD03F7"/>
    <w:rsid w:val="00AD1620"/>
    <w:rsid w:val="00AD17BF"/>
    <w:rsid w:val="00AD4518"/>
    <w:rsid w:val="00AD6B61"/>
    <w:rsid w:val="00AE09C3"/>
    <w:rsid w:val="00AE12E1"/>
    <w:rsid w:val="00AE2675"/>
    <w:rsid w:val="00AE3343"/>
    <w:rsid w:val="00AE4EF5"/>
    <w:rsid w:val="00AE591B"/>
    <w:rsid w:val="00AF0D6F"/>
    <w:rsid w:val="00AF2F29"/>
    <w:rsid w:val="00AF369A"/>
    <w:rsid w:val="00AF38FE"/>
    <w:rsid w:val="00AF4F79"/>
    <w:rsid w:val="00AF52CC"/>
    <w:rsid w:val="00AF650E"/>
    <w:rsid w:val="00AF7ED2"/>
    <w:rsid w:val="00B02F81"/>
    <w:rsid w:val="00B0426F"/>
    <w:rsid w:val="00B04AEB"/>
    <w:rsid w:val="00B050B9"/>
    <w:rsid w:val="00B062A6"/>
    <w:rsid w:val="00B06F57"/>
    <w:rsid w:val="00B07F0C"/>
    <w:rsid w:val="00B109FD"/>
    <w:rsid w:val="00B111B1"/>
    <w:rsid w:val="00B1618E"/>
    <w:rsid w:val="00B17301"/>
    <w:rsid w:val="00B17A68"/>
    <w:rsid w:val="00B23721"/>
    <w:rsid w:val="00B24D53"/>
    <w:rsid w:val="00B26045"/>
    <w:rsid w:val="00B26B80"/>
    <w:rsid w:val="00B26F6E"/>
    <w:rsid w:val="00B27AAC"/>
    <w:rsid w:val="00B300B4"/>
    <w:rsid w:val="00B30B53"/>
    <w:rsid w:val="00B33840"/>
    <w:rsid w:val="00B36A5C"/>
    <w:rsid w:val="00B36BD0"/>
    <w:rsid w:val="00B370B1"/>
    <w:rsid w:val="00B40CDE"/>
    <w:rsid w:val="00B412F5"/>
    <w:rsid w:val="00B4256C"/>
    <w:rsid w:val="00B42EBC"/>
    <w:rsid w:val="00B45FB3"/>
    <w:rsid w:val="00B46C61"/>
    <w:rsid w:val="00B50B86"/>
    <w:rsid w:val="00B5148A"/>
    <w:rsid w:val="00B51724"/>
    <w:rsid w:val="00B529BB"/>
    <w:rsid w:val="00B533D6"/>
    <w:rsid w:val="00B534F4"/>
    <w:rsid w:val="00B537D5"/>
    <w:rsid w:val="00B54258"/>
    <w:rsid w:val="00B542BB"/>
    <w:rsid w:val="00B555C6"/>
    <w:rsid w:val="00B558DD"/>
    <w:rsid w:val="00B55A34"/>
    <w:rsid w:val="00B56C44"/>
    <w:rsid w:val="00B572DD"/>
    <w:rsid w:val="00B60AF9"/>
    <w:rsid w:val="00B61209"/>
    <w:rsid w:val="00B61C1F"/>
    <w:rsid w:val="00B61CEF"/>
    <w:rsid w:val="00B62D73"/>
    <w:rsid w:val="00B64C88"/>
    <w:rsid w:val="00B668D8"/>
    <w:rsid w:val="00B66A24"/>
    <w:rsid w:val="00B67B31"/>
    <w:rsid w:val="00B731B4"/>
    <w:rsid w:val="00B73A4E"/>
    <w:rsid w:val="00B73AEB"/>
    <w:rsid w:val="00B73BD5"/>
    <w:rsid w:val="00B73C81"/>
    <w:rsid w:val="00B740F6"/>
    <w:rsid w:val="00B74215"/>
    <w:rsid w:val="00B7494E"/>
    <w:rsid w:val="00B76B3A"/>
    <w:rsid w:val="00B77123"/>
    <w:rsid w:val="00B777A8"/>
    <w:rsid w:val="00B80426"/>
    <w:rsid w:val="00B81934"/>
    <w:rsid w:val="00B81A6E"/>
    <w:rsid w:val="00B82B28"/>
    <w:rsid w:val="00B83515"/>
    <w:rsid w:val="00B85812"/>
    <w:rsid w:val="00B902AB"/>
    <w:rsid w:val="00B9258D"/>
    <w:rsid w:val="00B9380C"/>
    <w:rsid w:val="00B944E7"/>
    <w:rsid w:val="00B94550"/>
    <w:rsid w:val="00B94D67"/>
    <w:rsid w:val="00B95A45"/>
    <w:rsid w:val="00B95E1B"/>
    <w:rsid w:val="00BA12B5"/>
    <w:rsid w:val="00BA1BF2"/>
    <w:rsid w:val="00BA237A"/>
    <w:rsid w:val="00BA3310"/>
    <w:rsid w:val="00BA5229"/>
    <w:rsid w:val="00BA5329"/>
    <w:rsid w:val="00BA62C6"/>
    <w:rsid w:val="00BB2AA3"/>
    <w:rsid w:val="00BB2AB3"/>
    <w:rsid w:val="00BB4CCF"/>
    <w:rsid w:val="00BB4E48"/>
    <w:rsid w:val="00BB60E7"/>
    <w:rsid w:val="00BB6C36"/>
    <w:rsid w:val="00BC1952"/>
    <w:rsid w:val="00BC1F2B"/>
    <w:rsid w:val="00BC445F"/>
    <w:rsid w:val="00BC62C9"/>
    <w:rsid w:val="00BD0430"/>
    <w:rsid w:val="00BD100B"/>
    <w:rsid w:val="00BD2F88"/>
    <w:rsid w:val="00BD3A10"/>
    <w:rsid w:val="00BD50D3"/>
    <w:rsid w:val="00BD53FF"/>
    <w:rsid w:val="00BD7DDD"/>
    <w:rsid w:val="00BE07DE"/>
    <w:rsid w:val="00BE2CAF"/>
    <w:rsid w:val="00BE3193"/>
    <w:rsid w:val="00BE4A7D"/>
    <w:rsid w:val="00BE6498"/>
    <w:rsid w:val="00BE6508"/>
    <w:rsid w:val="00BF1176"/>
    <w:rsid w:val="00BF1606"/>
    <w:rsid w:val="00BF265D"/>
    <w:rsid w:val="00BF63AE"/>
    <w:rsid w:val="00C009EC"/>
    <w:rsid w:val="00C0133A"/>
    <w:rsid w:val="00C025F1"/>
    <w:rsid w:val="00C02C86"/>
    <w:rsid w:val="00C038DD"/>
    <w:rsid w:val="00C03FD4"/>
    <w:rsid w:val="00C07086"/>
    <w:rsid w:val="00C1003E"/>
    <w:rsid w:val="00C13FCD"/>
    <w:rsid w:val="00C1459C"/>
    <w:rsid w:val="00C14E57"/>
    <w:rsid w:val="00C15669"/>
    <w:rsid w:val="00C17607"/>
    <w:rsid w:val="00C20336"/>
    <w:rsid w:val="00C204BF"/>
    <w:rsid w:val="00C21128"/>
    <w:rsid w:val="00C22E2B"/>
    <w:rsid w:val="00C246C3"/>
    <w:rsid w:val="00C24E36"/>
    <w:rsid w:val="00C25392"/>
    <w:rsid w:val="00C25B54"/>
    <w:rsid w:val="00C2670C"/>
    <w:rsid w:val="00C26BCE"/>
    <w:rsid w:val="00C301B5"/>
    <w:rsid w:val="00C30D31"/>
    <w:rsid w:val="00C32E23"/>
    <w:rsid w:val="00C337B7"/>
    <w:rsid w:val="00C343C5"/>
    <w:rsid w:val="00C3466D"/>
    <w:rsid w:val="00C35A4B"/>
    <w:rsid w:val="00C3607F"/>
    <w:rsid w:val="00C375D5"/>
    <w:rsid w:val="00C41514"/>
    <w:rsid w:val="00C42E2E"/>
    <w:rsid w:val="00C44A6D"/>
    <w:rsid w:val="00C4514D"/>
    <w:rsid w:val="00C51795"/>
    <w:rsid w:val="00C52F89"/>
    <w:rsid w:val="00C55A84"/>
    <w:rsid w:val="00C566E0"/>
    <w:rsid w:val="00C5723D"/>
    <w:rsid w:val="00C606A9"/>
    <w:rsid w:val="00C60E17"/>
    <w:rsid w:val="00C60F9C"/>
    <w:rsid w:val="00C62489"/>
    <w:rsid w:val="00C62D6A"/>
    <w:rsid w:val="00C70BC2"/>
    <w:rsid w:val="00C715FF"/>
    <w:rsid w:val="00C71CEA"/>
    <w:rsid w:val="00C72749"/>
    <w:rsid w:val="00C739CC"/>
    <w:rsid w:val="00C73CE4"/>
    <w:rsid w:val="00C743E3"/>
    <w:rsid w:val="00C756F0"/>
    <w:rsid w:val="00C761CA"/>
    <w:rsid w:val="00C76368"/>
    <w:rsid w:val="00C77343"/>
    <w:rsid w:val="00C77603"/>
    <w:rsid w:val="00C814F3"/>
    <w:rsid w:val="00C81D87"/>
    <w:rsid w:val="00C82903"/>
    <w:rsid w:val="00C83A4E"/>
    <w:rsid w:val="00C84681"/>
    <w:rsid w:val="00C91654"/>
    <w:rsid w:val="00C9330F"/>
    <w:rsid w:val="00C936BF"/>
    <w:rsid w:val="00C94EFE"/>
    <w:rsid w:val="00C954DC"/>
    <w:rsid w:val="00C95B60"/>
    <w:rsid w:val="00C95EC0"/>
    <w:rsid w:val="00C96456"/>
    <w:rsid w:val="00CA2609"/>
    <w:rsid w:val="00CA57FF"/>
    <w:rsid w:val="00CA5B07"/>
    <w:rsid w:val="00CA5D6B"/>
    <w:rsid w:val="00CA72A9"/>
    <w:rsid w:val="00CB2870"/>
    <w:rsid w:val="00CB2B58"/>
    <w:rsid w:val="00CB2BAF"/>
    <w:rsid w:val="00CB30C3"/>
    <w:rsid w:val="00CB5046"/>
    <w:rsid w:val="00CB55DC"/>
    <w:rsid w:val="00CB6212"/>
    <w:rsid w:val="00CB6A83"/>
    <w:rsid w:val="00CB6D06"/>
    <w:rsid w:val="00CB6F0C"/>
    <w:rsid w:val="00CC2AC2"/>
    <w:rsid w:val="00CC6E2F"/>
    <w:rsid w:val="00CC79D9"/>
    <w:rsid w:val="00CD11EB"/>
    <w:rsid w:val="00CD26C0"/>
    <w:rsid w:val="00CD314B"/>
    <w:rsid w:val="00CD37B0"/>
    <w:rsid w:val="00CD5057"/>
    <w:rsid w:val="00CD5218"/>
    <w:rsid w:val="00CD5919"/>
    <w:rsid w:val="00CD7359"/>
    <w:rsid w:val="00CD7EBD"/>
    <w:rsid w:val="00CE1931"/>
    <w:rsid w:val="00CE1A7B"/>
    <w:rsid w:val="00CE2BF4"/>
    <w:rsid w:val="00CE3F3F"/>
    <w:rsid w:val="00CE42F2"/>
    <w:rsid w:val="00CE5C8D"/>
    <w:rsid w:val="00CE7B58"/>
    <w:rsid w:val="00CF0B9D"/>
    <w:rsid w:val="00CF0D9D"/>
    <w:rsid w:val="00CF27A3"/>
    <w:rsid w:val="00CF3195"/>
    <w:rsid w:val="00CF33CA"/>
    <w:rsid w:val="00CF3F73"/>
    <w:rsid w:val="00D00C3D"/>
    <w:rsid w:val="00D02025"/>
    <w:rsid w:val="00D02FBB"/>
    <w:rsid w:val="00D04010"/>
    <w:rsid w:val="00D04658"/>
    <w:rsid w:val="00D05B27"/>
    <w:rsid w:val="00D071F6"/>
    <w:rsid w:val="00D07EB5"/>
    <w:rsid w:val="00D12C3E"/>
    <w:rsid w:val="00D12E5A"/>
    <w:rsid w:val="00D14B80"/>
    <w:rsid w:val="00D15B32"/>
    <w:rsid w:val="00D15F6A"/>
    <w:rsid w:val="00D16A62"/>
    <w:rsid w:val="00D17256"/>
    <w:rsid w:val="00D2035F"/>
    <w:rsid w:val="00D21DC5"/>
    <w:rsid w:val="00D2396A"/>
    <w:rsid w:val="00D23D0A"/>
    <w:rsid w:val="00D26A38"/>
    <w:rsid w:val="00D27560"/>
    <w:rsid w:val="00D30C12"/>
    <w:rsid w:val="00D3218D"/>
    <w:rsid w:val="00D32564"/>
    <w:rsid w:val="00D33844"/>
    <w:rsid w:val="00D34AAC"/>
    <w:rsid w:val="00D34B8B"/>
    <w:rsid w:val="00D3516A"/>
    <w:rsid w:val="00D406B5"/>
    <w:rsid w:val="00D43AA1"/>
    <w:rsid w:val="00D43F03"/>
    <w:rsid w:val="00D44A70"/>
    <w:rsid w:val="00D4648E"/>
    <w:rsid w:val="00D47037"/>
    <w:rsid w:val="00D4733F"/>
    <w:rsid w:val="00D50816"/>
    <w:rsid w:val="00D50F13"/>
    <w:rsid w:val="00D516F2"/>
    <w:rsid w:val="00D5176A"/>
    <w:rsid w:val="00D5313E"/>
    <w:rsid w:val="00D5391D"/>
    <w:rsid w:val="00D541A9"/>
    <w:rsid w:val="00D5437E"/>
    <w:rsid w:val="00D55A35"/>
    <w:rsid w:val="00D56425"/>
    <w:rsid w:val="00D6000D"/>
    <w:rsid w:val="00D60010"/>
    <w:rsid w:val="00D6255D"/>
    <w:rsid w:val="00D62D30"/>
    <w:rsid w:val="00D63B3D"/>
    <w:rsid w:val="00D65169"/>
    <w:rsid w:val="00D6689E"/>
    <w:rsid w:val="00D67204"/>
    <w:rsid w:val="00D70553"/>
    <w:rsid w:val="00D715F0"/>
    <w:rsid w:val="00D71F80"/>
    <w:rsid w:val="00D726A2"/>
    <w:rsid w:val="00D726F0"/>
    <w:rsid w:val="00D7497A"/>
    <w:rsid w:val="00D75815"/>
    <w:rsid w:val="00D77247"/>
    <w:rsid w:val="00D77C9B"/>
    <w:rsid w:val="00D81F31"/>
    <w:rsid w:val="00D822D9"/>
    <w:rsid w:val="00D84095"/>
    <w:rsid w:val="00D8592F"/>
    <w:rsid w:val="00D866E8"/>
    <w:rsid w:val="00D86E1A"/>
    <w:rsid w:val="00D90E03"/>
    <w:rsid w:val="00D9132E"/>
    <w:rsid w:val="00D91645"/>
    <w:rsid w:val="00D94821"/>
    <w:rsid w:val="00D95919"/>
    <w:rsid w:val="00D96D56"/>
    <w:rsid w:val="00DA22FE"/>
    <w:rsid w:val="00DA285F"/>
    <w:rsid w:val="00DA383B"/>
    <w:rsid w:val="00DA5F1D"/>
    <w:rsid w:val="00DA7579"/>
    <w:rsid w:val="00DB0484"/>
    <w:rsid w:val="00DB1971"/>
    <w:rsid w:val="00DB2520"/>
    <w:rsid w:val="00DB2AFD"/>
    <w:rsid w:val="00DB59F3"/>
    <w:rsid w:val="00DB6365"/>
    <w:rsid w:val="00DB660E"/>
    <w:rsid w:val="00DB70C6"/>
    <w:rsid w:val="00DB7453"/>
    <w:rsid w:val="00DC0806"/>
    <w:rsid w:val="00DC1848"/>
    <w:rsid w:val="00DC1D8B"/>
    <w:rsid w:val="00DC2553"/>
    <w:rsid w:val="00DC6831"/>
    <w:rsid w:val="00DC7717"/>
    <w:rsid w:val="00DD4B9B"/>
    <w:rsid w:val="00DD53EC"/>
    <w:rsid w:val="00DD6360"/>
    <w:rsid w:val="00DD65F9"/>
    <w:rsid w:val="00DD76F7"/>
    <w:rsid w:val="00DD7F21"/>
    <w:rsid w:val="00DE089C"/>
    <w:rsid w:val="00DE4629"/>
    <w:rsid w:val="00DE54D6"/>
    <w:rsid w:val="00DE58E4"/>
    <w:rsid w:val="00DE6028"/>
    <w:rsid w:val="00DF131E"/>
    <w:rsid w:val="00DF219B"/>
    <w:rsid w:val="00DF3915"/>
    <w:rsid w:val="00DF4045"/>
    <w:rsid w:val="00DF7EF1"/>
    <w:rsid w:val="00E00310"/>
    <w:rsid w:val="00E005B5"/>
    <w:rsid w:val="00E033B1"/>
    <w:rsid w:val="00E05111"/>
    <w:rsid w:val="00E056CF"/>
    <w:rsid w:val="00E10BD0"/>
    <w:rsid w:val="00E1117C"/>
    <w:rsid w:val="00E111E1"/>
    <w:rsid w:val="00E12079"/>
    <w:rsid w:val="00E120DE"/>
    <w:rsid w:val="00E121C4"/>
    <w:rsid w:val="00E128A9"/>
    <w:rsid w:val="00E13A42"/>
    <w:rsid w:val="00E140A7"/>
    <w:rsid w:val="00E1426F"/>
    <w:rsid w:val="00E154BC"/>
    <w:rsid w:val="00E15652"/>
    <w:rsid w:val="00E16B8A"/>
    <w:rsid w:val="00E170F8"/>
    <w:rsid w:val="00E20B8D"/>
    <w:rsid w:val="00E22C5B"/>
    <w:rsid w:val="00E22E79"/>
    <w:rsid w:val="00E23C11"/>
    <w:rsid w:val="00E30595"/>
    <w:rsid w:val="00E309CF"/>
    <w:rsid w:val="00E31CB8"/>
    <w:rsid w:val="00E34004"/>
    <w:rsid w:val="00E34AA8"/>
    <w:rsid w:val="00E353A5"/>
    <w:rsid w:val="00E4155A"/>
    <w:rsid w:val="00E4186F"/>
    <w:rsid w:val="00E418F6"/>
    <w:rsid w:val="00E43B2B"/>
    <w:rsid w:val="00E45A9B"/>
    <w:rsid w:val="00E500E2"/>
    <w:rsid w:val="00E52D79"/>
    <w:rsid w:val="00E5378B"/>
    <w:rsid w:val="00E54A06"/>
    <w:rsid w:val="00E56024"/>
    <w:rsid w:val="00E57457"/>
    <w:rsid w:val="00E60464"/>
    <w:rsid w:val="00E604FC"/>
    <w:rsid w:val="00E60A90"/>
    <w:rsid w:val="00E63499"/>
    <w:rsid w:val="00E6349C"/>
    <w:rsid w:val="00E63C4E"/>
    <w:rsid w:val="00E63D68"/>
    <w:rsid w:val="00E646F9"/>
    <w:rsid w:val="00E65630"/>
    <w:rsid w:val="00E66F86"/>
    <w:rsid w:val="00E70FCF"/>
    <w:rsid w:val="00E73121"/>
    <w:rsid w:val="00E733CB"/>
    <w:rsid w:val="00E736B8"/>
    <w:rsid w:val="00E756E9"/>
    <w:rsid w:val="00E75D3A"/>
    <w:rsid w:val="00E768B7"/>
    <w:rsid w:val="00E8054E"/>
    <w:rsid w:val="00E80923"/>
    <w:rsid w:val="00E8176D"/>
    <w:rsid w:val="00E82467"/>
    <w:rsid w:val="00E82CCB"/>
    <w:rsid w:val="00E83001"/>
    <w:rsid w:val="00E83458"/>
    <w:rsid w:val="00E84F61"/>
    <w:rsid w:val="00E859C7"/>
    <w:rsid w:val="00E8789E"/>
    <w:rsid w:val="00E901E3"/>
    <w:rsid w:val="00E902FC"/>
    <w:rsid w:val="00E9059E"/>
    <w:rsid w:val="00E9127A"/>
    <w:rsid w:val="00E93D89"/>
    <w:rsid w:val="00E95CC3"/>
    <w:rsid w:val="00E96105"/>
    <w:rsid w:val="00EA02F5"/>
    <w:rsid w:val="00EA07D2"/>
    <w:rsid w:val="00EA1200"/>
    <w:rsid w:val="00EA2260"/>
    <w:rsid w:val="00EA410F"/>
    <w:rsid w:val="00EA5DED"/>
    <w:rsid w:val="00EA6B84"/>
    <w:rsid w:val="00EA7405"/>
    <w:rsid w:val="00EA7C53"/>
    <w:rsid w:val="00EB0FC2"/>
    <w:rsid w:val="00EB1C0C"/>
    <w:rsid w:val="00EB3E08"/>
    <w:rsid w:val="00EB5372"/>
    <w:rsid w:val="00EB57BE"/>
    <w:rsid w:val="00EB5944"/>
    <w:rsid w:val="00EB684D"/>
    <w:rsid w:val="00EC0BE7"/>
    <w:rsid w:val="00EC2814"/>
    <w:rsid w:val="00EC3424"/>
    <w:rsid w:val="00EC35DD"/>
    <w:rsid w:val="00EC7511"/>
    <w:rsid w:val="00EC7796"/>
    <w:rsid w:val="00ED0185"/>
    <w:rsid w:val="00ED0332"/>
    <w:rsid w:val="00ED1510"/>
    <w:rsid w:val="00ED3DF7"/>
    <w:rsid w:val="00ED4077"/>
    <w:rsid w:val="00ED4276"/>
    <w:rsid w:val="00ED4975"/>
    <w:rsid w:val="00ED4C7B"/>
    <w:rsid w:val="00ED59E7"/>
    <w:rsid w:val="00ED64D5"/>
    <w:rsid w:val="00ED721D"/>
    <w:rsid w:val="00ED7831"/>
    <w:rsid w:val="00EE039F"/>
    <w:rsid w:val="00EE0FA2"/>
    <w:rsid w:val="00EE1069"/>
    <w:rsid w:val="00EE1696"/>
    <w:rsid w:val="00EE63F3"/>
    <w:rsid w:val="00EF038E"/>
    <w:rsid w:val="00EF03BF"/>
    <w:rsid w:val="00EF1533"/>
    <w:rsid w:val="00EF18B8"/>
    <w:rsid w:val="00EF1912"/>
    <w:rsid w:val="00EF1918"/>
    <w:rsid w:val="00EF1C93"/>
    <w:rsid w:val="00EF42C3"/>
    <w:rsid w:val="00EF6E7F"/>
    <w:rsid w:val="00EF751F"/>
    <w:rsid w:val="00F007F0"/>
    <w:rsid w:val="00F03805"/>
    <w:rsid w:val="00F04310"/>
    <w:rsid w:val="00F04A36"/>
    <w:rsid w:val="00F057E1"/>
    <w:rsid w:val="00F05FF1"/>
    <w:rsid w:val="00F06883"/>
    <w:rsid w:val="00F06B3A"/>
    <w:rsid w:val="00F06DD4"/>
    <w:rsid w:val="00F12FF8"/>
    <w:rsid w:val="00F132AE"/>
    <w:rsid w:val="00F22AA7"/>
    <w:rsid w:val="00F234BF"/>
    <w:rsid w:val="00F24665"/>
    <w:rsid w:val="00F24987"/>
    <w:rsid w:val="00F24A7F"/>
    <w:rsid w:val="00F24AB8"/>
    <w:rsid w:val="00F24ED9"/>
    <w:rsid w:val="00F27085"/>
    <w:rsid w:val="00F276E6"/>
    <w:rsid w:val="00F35040"/>
    <w:rsid w:val="00F36228"/>
    <w:rsid w:val="00F42F4C"/>
    <w:rsid w:val="00F43033"/>
    <w:rsid w:val="00F439E5"/>
    <w:rsid w:val="00F43BA9"/>
    <w:rsid w:val="00F43E4A"/>
    <w:rsid w:val="00F44085"/>
    <w:rsid w:val="00F453BA"/>
    <w:rsid w:val="00F465D3"/>
    <w:rsid w:val="00F47FF1"/>
    <w:rsid w:val="00F5057E"/>
    <w:rsid w:val="00F5173B"/>
    <w:rsid w:val="00F523CB"/>
    <w:rsid w:val="00F52990"/>
    <w:rsid w:val="00F52D81"/>
    <w:rsid w:val="00F5431D"/>
    <w:rsid w:val="00F551F4"/>
    <w:rsid w:val="00F61434"/>
    <w:rsid w:val="00F61DC0"/>
    <w:rsid w:val="00F624F3"/>
    <w:rsid w:val="00F62F7C"/>
    <w:rsid w:val="00F6310B"/>
    <w:rsid w:val="00F63154"/>
    <w:rsid w:val="00F720C9"/>
    <w:rsid w:val="00F742B3"/>
    <w:rsid w:val="00F74386"/>
    <w:rsid w:val="00F75377"/>
    <w:rsid w:val="00F757EC"/>
    <w:rsid w:val="00F76D19"/>
    <w:rsid w:val="00F81DE2"/>
    <w:rsid w:val="00F821DC"/>
    <w:rsid w:val="00F832E8"/>
    <w:rsid w:val="00F83A66"/>
    <w:rsid w:val="00F85175"/>
    <w:rsid w:val="00F85EE1"/>
    <w:rsid w:val="00F868F3"/>
    <w:rsid w:val="00F91A01"/>
    <w:rsid w:val="00F92561"/>
    <w:rsid w:val="00F934E5"/>
    <w:rsid w:val="00F9593B"/>
    <w:rsid w:val="00F97EA5"/>
    <w:rsid w:val="00FA0228"/>
    <w:rsid w:val="00FA0D7D"/>
    <w:rsid w:val="00FA108A"/>
    <w:rsid w:val="00FA13A2"/>
    <w:rsid w:val="00FA4919"/>
    <w:rsid w:val="00FA4ADE"/>
    <w:rsid w:val="00FA564E"/>
    <w:rsid w:val="00FA56E4"/>
    <w:rsid w:val="00FA64CC"/>
    <w:rsid w:val="00FB0307"/>
    <w:rsid w:val="00FB0B7B"/>
    <w:rsid w:val="00FB0BA0"/>
    <w:rsid w:val="00FB1886"/>
    <w:rsid w:val="00FB6E18"/>
    <w:rsid w:val="00FB7826"/>
    <w:rsid w:val="00FB7B09"/>
    <w:rsid w:val="00FB7E98"/>
    <w:rsid w:val="00FC1D73"/>
    <w:rsid w:val="00FC2443"/>
    <w:rsid w:val="00FC3502"/>
    <w:rsid w:val="00FC4070"/>
    <w:rsid w:val="00FC723E"/>
    <w:rsid w:val="00FD00E2"/>
    <w:rsid w:val="00FD01DE"/>
    <w:rsid w:val="00FD101D"/>
    <w:rsid w:val="00FD55F3"/>
    <w:rsid w:val="00FD6C7E"/>
    <w:rsid w:val="00FD790D"/>
    <w:rsid w:val="00FE076F"/>
    <w:rsid w:val="00FE0C12"/>
    <w:rsid w:val="00FE14DD"/>
    <w:rsid w:val="00FE2BFB"/>
    <w:rsid w:val="00FE3683"/>
    <w:rsid w:val="00FE38BB"/>
    <w:rsid w:val="00FE42C7"/>
    <w:rsid w:val="00FE4D1D"/>
    <w:rsid w:val="00FE589C"/>
    <w:rsid w:val="00FE5BBF"/>
    <w:rsid w:val="00FE6365"/>
    <w:rsid w:val="00FF1103"/>
    <w:rsid w:val="00FF152C"/>
    <w:rsid w:val="00FF190E"/>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silver,#ddd"/>
    </o:shapedefaults>
    <o:shapelayout v:ext="edit">
      <o:idmap v:ext="edit" data="1"/>
    </o:shapelayout>
  </w:shapeDefaults>
  <w:decimalSymbol w:val="."/>
  <w:listSeparator w:val=","/>
  <w14:docId w14:val="72934AB0"/>
  <w15:docId w15:val="{0833299F-0660-413B-910D-0E4EA46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BD"/>
    <w:pPr>
      <w:spacing w:after="200" w:line="276" w:lineRule="auto"/>
    </w:pPr>
    <w:rPr>
      <w:sz w:val="22"/>
      <w:szCs w:val="22"/>
      <w:lang w:eastAsia="en-US"/>
    </w:rPr>
  </w:style>
  <w:style w:type="paragraph" w:styleId="Heading1">
    <w:name w:val="heading 1"/>
    <w:basedOn w:val="Normal"/>
    <w:next w:val="Normal"/>
    <w:link w:val="Heading1Char"/>
    <w:qFormat/>
    <w:locked/>
    <w:rsid w:val="003A7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locked/>
    <w:rsid w:val="00B77123"/>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7276"/>
    <w:pPr>
      <w:ind w:left="720"/>
      <w:contextualSpacing/>
    </w:pPr>
  </w:style>
  <w:style w:type="paragraph" w:styleId="BalloonText">
    <w:name w:val="Balloon Text"/>
    <w:basedOn w:val="Normal"/>
    <w:link w:val="BalloonTextChar"/>
    <w:uiPriority w:val="99"/>
    <w:semiHidden/>
    <w:rsid w:val="0012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691"/>
    <w:rPr>
      <w:rFonts w:ascii="Tahoma" w:hAnsi="Tahoma" w:cs="Tahoma"/>
      <w:sz w:val="16"/>
      <w:szCs w:val="16"/>
    </w:rPr>
  </w:style>
  <w:style w:type="character" w:styleId="CommentReference">
    <w:name w:val="annotation reference"/>
    <w:basedOn w:val="DefaultParagraphFont"/>
    <w:uiPriority w:val="99"/>
    <w:semiHidden/>
    <w:rsid w:val="00F97EA5"/>
    <w:rPr>
      <w:rFonts w:cs="Times New Roman"/>
      <w:sz w:val="16"/>
      <w:szCs w:val="16"/>
    </w:rPr>
  </w:style>
  <w:style w:type="paragraph" w:styleId="CommentText">
    <w:name w:val="annotation text"/>
    <w:basedOn w:val="Normal"/>
    <w:link w:val="CommentTextChar"/>
    <w:uiPriority w:val="99"/>
    <w:semiHidden/>
    <w:rsid w:val="00F97E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97EA5"/>
    <w:rPr>
      <w:rFonts w:cs="Times New Roman"/>
      <w:sz w:val="20"/>
      <w:szCs w:val="20"/>
    </w:rPr>
  </w:style>
  <w:style w:type="paragraph" w:styleId="CommentSubject">
    <w:name w:val="annotation subject"/>
    <w:basedOn w:val="CommentText"/>
    <w:next w:val="CommentText"/>
    <w:link w:val="CommentSubjectChar"/>
    <w:uiPriority w:val="99"/>
    <w:semiHidden/>
    <w:rsid w:val="00F97EA5"/>
    <w:rPr>
      <w:b/>
      <w:bCs/>
    </w:rPr>
  </w:style>
  <w:style w:type="character" w:customStyle="1" w:styleId="CommentSubjectChar">
    <w:name w:val="Comment Subject Char"/>
    <w:basedOn w:val="CommentTextChar"/>
    <w:link w:val="CommentSubject"/>
    <w:uiPriority w:val="99"/>
    <w:semiHidden/>
    <w:locked/>
    <w:rsid w:val="00F97EA5"/>
    <w:rPr>
      <w:rFonts w:cs="Times New Roman"/>
      <w:b/>
      <w:bCs/>
      <w:sz w:val="20"/>
      <w:szCs w:val="20"/>
    </w:rPr>
  </w:style>
  <w:style w:type="character" w:styleId="Hyperlink">
    <w:name w:val="Hyperlink"/>
    <w:basedOn w:val="DefaultParagraphFont"/>
    <w:uiPriority w:val="99"/>
    <w:rsid w:val="0004555D"/>
    <w:rPr>
      <w:rFonts w:cs="Times New Roman"/>
      <w:color w:val="0000FF"/>
      <w:u w:val="single"/>
    </w:rPr>
  </w:style>
  <w:style w:type="paragraph" w:styleId="Header">
    <w:name w:val="header"/>
    <w:basedOn w:val="Normal"/>
    <w:link w:val="HeaderChar"/>
    <w:uiPriority w:val="99"/>
    <w:semiHidden/>
    <w:rsid w:val="008323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32395"/>
    <w:rPr>
      <w:rFonts w:cs="Times New Roman"/>
    </w:rPr>
  </w:style>
  <w:style w:type="paragraph" w:styleId="Footer">
    <w:name w:val="footer"/>
    <w:basedOn w:val="Normal"/>
    <w:link w:val="FooterChar"/>
    <w:uiPriority w:val="99"/>
    <w:rsid w:val="008323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32395"/>
    <w:rPr>
      <w:rFonts w:cs="Times New Roman"/>
    </w:rPr>
  </w:style>
  <w:style w:type="character" w:styleId="PageNumber">
    <w:name w:val="page number"/>
    <w:basedOn w:val="DefaultParagraphFont"/>
    <w:uiPriority w:val="99"/>
    <w:rsid w:val="007075F7"/>
    <w:rPr>
      <w:rFonts w:cs="Times New Roman"/>
    </w:rPr>
  </w:style>
  <w:style w:type="character" w:customStyle="1" w:styleId="ListParagraphChar">
    <w:name w:val="List Paragraph Char"/>
    <w:link w:val="ListParagraph"/>
    <w:uiPriority w:val="99"/>
    <w:locked/>
    <w:rsid w:val="00C95B60"/>
    <w:rPr>
      <w:sz w:val="22"/>
      <w:szCs w:val="22"/>
      <w:lang w:eastAsia="en-US"/>
    </w:rPr>
  </w:style>
  <w:style w:type="paragraph" w:styleId="NoSpacing">
    <w:name w:val="No Spacing"/>
    <w:link w:val="NoSpacingChar"/>
    <w:uiPriority w:val="1"/>
    <w:qFormat/>
    <w:rsid w:val="00575FD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75FDD"/>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3A7FC1"/>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3A7FC1"/>
    <w:pPr>
      <w:outlineLvl w:val="9"/>
    </w:pPr>
    <w:rPr>
      <w:lang w:val="en-US"/>
    </w:rPr>
  </w:style>
  <w:style w:type="paragraph" w:styleId="TOC1">
    <w:name w:val="toc 1"/>
    <w:basedOn w:val="Normal"/>
    <w:next w:val="Normal"/>
    <w:autoRedefine/>
    <w:locked/>
    <w:rsid w:val="003A7FC1"/>
    <w:pPr>
      <w:spacing w:before="240" w:after="120"/>
    </w:pPr>
    <w:rPr>
      <w:rFonts w:asciiTheme="minorHAnsi" w:hAnsiTheme="minorHAnsi"/>
      <w:b/>
      <w:bCs/>
      <w:sz w:val="20"/>
      <w:szCs w:val="20"/>
    </w:rPr>
  </w:style>
  <w:style w:type="paragraph" w:styleId="TOC2">
    <w:name w:val="toc 2"/>
    <w:basedOn w:val="Normal"/>
    <w:next w:val="Normal"/>
    <w:autoRedefine/>
    <w:locked/>
    <w:rsid w:val="003A7FC1"/>
    <w:pPr>
      <w:spacing w:before="120" w:after="0"/>
      <w:ind w:left="220"/>
    </w:pPr>
    <w:rPr>
      <w:rFonts w:asciiTheme="minorHAnsi" w:hAnsiTheme="minorHAnsi"/>
      <w:i/>
      <w:iCs/>
      <w:sz w:val="20"/>
      <w:szCs w:val="20"/>
    </w:rPr>
  </w:style>
  <w:style w:type="paragraph" w:styleId="TOC3">
    <w:name w:val="toc 3"/>
    <w:basedOn w:val="Normal"/>
    <w:next w:val="Normal"/>
    <w:autoRedefine/>
    <w:locked/>
    <w:rsid w:val="003A7FC1"/>
    <w:pPr>
      <w:spacing w:after="0"/>
      <w:ind w:left="440"/>
    </w:pPr>
    <w:rPr>
      <w:rFonts w:asciiTheme="minorHAnsi" w:hAnsiTheme="minorHAnsi"/>
      <w:sz w:val="20"/>
      <w:szCs w:val="20"/>
    </w:rPr>
  </w:style>
  <w:style w:type="paragraph" w:styleId="TOC4">
    <w:name w:val="toc 4"/>
    <w:basedOn w:val="Normal"/>
    <w:next w:val="Normal"/>
    <w:autoRedefine/>
    <w:locked/>
    <w:rsid w:val="003A7FC1"/>
    <w:pPr>
      <w:spacing w:after="0"/>
      <w:ind w:left="660"/>
    </w:pPr>
    <w:rPr>
      <w:rFonts w:asciiTheme="minorHAnsi" w:hAnsiTheme="minorHAnsi"/>
      <w:sz w:val="20"/>
      <w:szCs w:val="20"/>
    </w:rPr>
  </w:style>
  <w:style w:type="paragraph" w:styleId="TOC5">
    <w:name w:val="toc 5"/>
    <w:basedOn w:val="Normal"/>
    <w:next w:val="Normal"/>
    <w:autoRedefine/>
    <w:locked/>
    <w:rsid w:val="003A7FC1"/>
    <w:pPr>
      <w:spacing w:after="0"/>
      <w:ind w:left="880"/>
    </w:pPr>
    <w:rPr>
      <w:rFonts w:asciiTheme="minorHAnsi" w:hAnsiTheme="minorHAnsi"/>
      <w:sz w:val="20"/>
      <w:szCs w:val="20"/>
    </w:rPr>
  </w:style>
  <w:style w:type="paragraph" w:styleId="TOC6">
    <w:name w:val="toc 6"/>
    <w:basedOn w:val="Normal"/>
    <w:next w:val="Normal"/>
    <w:autoRedefine/>
    <w:locked/>
    <w:rsid w:val="003A7FC1"/>
    <w:pPr>
      <w:spacing w:after="0"/>
      <w:ind w:left="1100"/>
    </w:pPr>
    <w:rPr>
      <w:rFonts w:asciiTheme="minorHAnsi" w:hAnsiTheme="minorHAnsi"/>
      <w:sz w:val="20"/>
      <w:szCs w:val="20"/>
    </w:rPr>
  </w:style>
  <w:style w:type="paragraph" w:styleId="TOC7">
    <w:name w:val="toc 7"/>
    <w:basedOn w:val="Normal"/>
    <w:next w:val="Normal"/>
    <w:autoRedefine/>
    <w:locked/>
    <w:rsid w:val="003A7FC1"/>
    <w:pPr>
      <w:spacing w:after="0"/>
      <w:ind w:left="1320"/>
    </w:pPr>
    <w:rPr>
      <w:rFonts w:asciiTheme="minorHAnsi" w:hAnsiTheme="minorHAnsi"/>
      <w:sz w:val="20"/>
      <w:szCs w:val="20"/>
    </w:rPr>
  </w:style>
  <w:style w:type="paragraph" w:styleId="TOC8">
    <w:name w:val="toc 8"/>
    <w:basedOn w:val="Normal"/>
    <w:next w:val="Normal"/>
    <w:autoRedefine/>
    <w:locked/>
    <w:rsid w:val="003A7FC1"/>
    <w:pPr>
      <w:spacing w:after="0"/>
      <w:ind w:left="1540"/>
    </w:pPr>
    <w:rPr>
      <w:rFonts w:asciiTheme="minorHAnsi" w:hAnsiTheme="minorHAnsi"/>
      <w:sz w:val="20"/>
      <w:szCs w:val="20"/>
    </w:rPr>
  </w:style>
  <w:style w:type="paragraph" w:styleId="TOC9">
    <w:name w:val="toc 9"/>
    <w:basedOn w:val="Normal"/>
    <w:next w:val="Normal"/>
    <w:autoRedefine/>
    <w:locked/>
    <w:rsid w:val="003A7FC1"/>
    <w:pPr>
      <w:spacing w:after="0"/>
      <w:ind w:left="1760"/>
    </w:pPr>
    <w:rPr>
      <w:rFonts w:asciiTheme="minorHAnsi" w:hAnsiTheme="minorHAnsi"/>
      <w:sz w:val="20"/>
      <w:szCs w:val="20"/>
    </w:rPr>
  </w:style>
  <w:style w:type="table" w:styleId="MediumShading2-Accent2">
    <w:name w:val="Medium Shading 2 Accent 2"/>
    <w:basedOn w:val="TableNormal"/>
    <w:uiPriority w:val="64"/>
    <w:rsid w:val="00527B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61"/>
    <w:rsid w:val="0024327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B8351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B8351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List-Accent2">
    <w:name w:val="Colorful List Accent 2"/>
    <w:basedOn w:val="TableNormal"/>
    <w:uiPriority w:val="72"/>
    <w:rsid w:val="00B8351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Heading4Char">
    <w:name w:val="Heading 4 Char"/>
    <w:basedOn w:val="DefaultParagraphFont"/>
    <w:link w:val="Heading4"/>
    <w:uiPriority w:val="9"/>
    <w:rsid w:val="00B77123"/>
    <w:rPr>
      <w:rFonts w:asciiTheme="majorHAnsi" w:eastAsiaTheme="majorEastAsia" w:hAnsiTheme="majorHAnsi" w:cstheme="majorBidi"/>
      <w:b/>
      <w:bCs/>
      <w:i/>
      <w:iCs/>
      <w:color w:val="4F81BD" w:themeColor="accent1"/>
      <w:sz w:val="22"/>
      <w:szCs w:val="22"/>
      <w:lang w:eastAsia="en-US"/>
    </w:rPr>
  </w:style>
  <w:style w:type="table" w:customStyle="1" w:styleId="TableGrid1">
    <w:name w:val="Table Grid1"/>
    <w:basedOn w:val="TableNormal"/>
    <w:next w:val="TableGrid"/>
    <w:uiPriority w:val="59"/>
    <w:rsid w:val="009C31F0"/>
    <w:pPr>
      <w:spacing w:after="200" w:line="288"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600">
      <w:bodyDiv w:val="1"/>
      <w:marLeft w:val="0"/>
      <w:marRight w:val="0"/>
      <w:marTop w:val="0"/>
      <w:marBottom w:val="0"/>
      <w:divBdr>
        <w:top w:val="none" w:sz="0" w:space="0" w:color="auto"/>
        <w:left w:val="none" w:sz="0" w:space="0" w:color="auto"/>
        <w:bottom w:val="none" w:sz="0" w:space="0" w:color="auto"/>
        <w:right w:val="none" w:sz="0" w:space="0" w:color="auto"/>
      </w:divBdr>
    </w:div>
    <w:div w:id="67114091">
      <w:bodyDiv w:val="1"/>
      <w:marLeft w:val="0"/>
      <w:marRight w:val="0"/>
      <w:marTop w:val="0"/>
      <w:marBottom w:val="0"/>
      <w:divBdr>
        <w:top w:val="none" w:sz="0" w:space="0" w:color="auto"/>
        <w:left w:val="none" w:sz="0" w:space="0" w:color="auto"/>
        <w:bottom w:val="none" w:sz="0" w:space="0" w:color="auto"/>
        <w:right w:val="none" w:sz="0" w:space="0" w:color="auto"/>
      </w:divBdr>
    </w:div>
    <w:div w:id="120609316">
      <w:bodyDiv w:val="1"/>
      <w:marLeft w:val="0"/>
      <w:marRight w:val="0"/>
      <w:marTop w:val="0"/>
      <w:marBottom w:val="0"/>
      <w:divBdr>
        <w:top w:val="none" w:sz="0" w:space="0" w:color="auto"/>
        <w:left w:val="none" w:sz="0" w:space="0" w:color="auto"/>
        <w:bottom w:val="none" w:sz="0" w:space="0" w:color="auto"/>
        <w:right w:val="none" w:sz="0" w:space="0" w:color="auto"/>
      </w:divBdr>
    </w:div>
    <w:div w:id="145518257">
      <w:bodyDiv w:val="1"/>
      <w:marLeft w:val="0"/>
      <w:marRight w:val="0"/>
      <w:marTop w:val="0"/>
      <w:marBottom w:val="0"/>
      <w:divBdr>
        <w:top w:val="none" w:sz="0" w:space="0" w:color="auto"/>
        <w:left w:val="none" w:sz="0" w:space="0" w:color="auto"/>
        <w:bottom w:val="none" w:sz="0" w:space="0" w:color="auto"/>
        <w:right w:val="none" w:sz="0" w:space="0" w:color="auto"/>
      </w:divBdr>
    </w:div>
    <w:div w:id="159396148">
      <w:bodyDiv w:val="1"/>
      <w:marLeft w:val="0"/>
      <w:marRight w:val="0"/>
      <w:marTop w:val="0"/>
      <w:marBottom w:val="0"/>
      <w:divBdr>
        <w:top w:val="none" w:sz="0" w:space="0" w:color="auto"/>
        <w:left w:val="none" w:sz="0" w:space="0" w:color="auto"/>
        <w:bottom w:val="none" w:sz="0" w:space="0" w:color="auto"/>
        <w:right w:val="none" w:sz="0" w:space="0" w:color="auto"/>
      </w:divBdr>
    </w:div>
    <w:div w:id="184948205">
      <w:bodyDiv w:val="1"/>
      <w:marLeft w:val="0"/>
      <w:marRight w:val="0"/>
      <w:marTop w:val="0"/>
      <w:marBottom w:val="0"/>
      <w:divBdr>
        <w:top w:val="none" w:sz="0" w:space="0" w:color="auto"/>
        <w:left w:val="none" w:sz="0" w:space="0" w:color="auto"/>
        <w:bottom w:val="none" w:sz="0" w:space="0" w:color="auto"/>
        <w:right w:val="none" w:sz="0" w:space="0" w:color="auto"/>
      </w:divBdr>
    </w:div>
    <w:div w:id="213736304">
      <w:bodyDiv w:val="1"/>
      <w:marLeft w:val="0"/>
      <w:marRight w:val="0"/>
      <w:marTop w:val="0"/>
      <w:marBottom w:val="0"/>
      <w:divBdr>
        <w:top w:val="none" w:sz="0" w:space="0" w:color="auto"/>
        <w:left w:val="none" w:sz="0" w:space="0" w:color="auto"/>
        <w:bottom w:val="none" w:sz="0" w:space="0" w:color="auto"/>
        <w:right w:val="none" w:sz="0" w:space="0" w:color="auto"/>
      </w:divBdr>
      <w:divsChild>
        <w:div w:id="1180007416">
          <w:marLeft w:val="0"/>
          <w:marRight w:val="0"/>
          <w:marTop w:val="0"/>
          <w:marBottom w:val="0"/>
          <w:divBdr>
            <w:top w:val="none" w:sz="0" w:space="0" w:color="auto"/>
            <w:left w:val="none" w:sz="0" w:space="0" w:color="auto"/>
            <w:bottom w:val="none" w:sz="0" w:space="0" w:color="auto"/>
            <w:right w:val="none" w:sz="0" w:space="0" w:color="auto"/>
          </w:divBdr>
        </w:div>
      </w:divsChild>
    </w:div>
    <w:div w:id="232936442">
      <w:bodyDiv w:val="1"/>
      <w:marLeft w:val="0"/>
      <w:marRight w:val="0"/>
      <w:marTop w:val="0"/>
      <w:marBottom w:val="0"/>
      <w:divBdr>
        <w:top w:val="none" w:sz="0" w:space="0" w:color="auto"/>
        <w:left w:val="none" w:sz="0" w:space="0" w:color="auto"/>
        <w:bottom w:val="none" w:sz="0" w:space="0" w:color="auto"/>
        <w:right w:val="none" w:sz="0" w:space="0" w:color="auto"/>
      </w:divBdr>
    </w:div>
    <w:div w:id="276646026">
      <w:bodyDiv w:val="1"/>
      <w:marLeft w:val="0"/>
      <w:marRight w:val="0"/>
      <w:marTop w:val="0"/>
      <w:marBottom w:val="0"/>
      <w:divBdr>
        <w:top w:val="none" w:sz="0" w:space="0" w:color="auto"/>
        <w:left w:val="none" w:sz="0" w:space="0" w:color="auto"/>
        <w:bottom w:val="none" w:sz="0" w:space="0" w:color="auto"/>
        <w:right w:val="none" w:sz="0" w:space="0" w:color="auto"/>
      </w:divBdr>
    </w:div>
    <w:div w:id="301690673">
      <w:bodyDiv w:val="1"/>
      <w:marLeft w:val="0"/>
      <w:marRight w:val="0"/>
      <w:marTop w:val="0"/>
      <w:marBottom w:val="0"/>
      <w:divBdr>
        <w:top w:val="none" w:sz="0" w:space="0" w:color="auto"/>
        <w:left w:val="none" w:sz="0" w:space="0" w:color="auto"/>
        <w:bottom w:val="none" w:sz="0" w:space="0" w:color="auto"/>
        <w:right w:val="none" w:sz="0" w:space="0" w:color="auto"/>
      </w:divBdr>
    </w:div>
    <w:div w:id="302387468">
      <w:bodyDiv w:val="1"/>
      <w:marLeft w:val="0"/>
      <w:marRight w:val="0"/>
      <w:marTop w:val="0"/>
      <w:marBottom w:val="0"/>
      <w:divBdr>
        <w:top w:val="none" w:sz="0" w:space="0" w:color="auto"/>
        <w:left w:val="none" w:sz="0" w:space="0" w:color="auto"/>
        <w:bottom w:val="none" w:sz="0" w:space="0" w:color="auto"/>
        <w:right w:val="none" w:sz="0" w:space="0" w:color="auto"/>
      </w:divBdr>
    </w:div>
    <w:div w:id="311567185">
      <w:bodyDiv w:val="1"/>
      <w:marLeft w:val="0"/>
      <w:marRight w:val="0"/>
      <w:marTop w:val="0"/>
      <w:marBottom w:val="0"/>
      <w:divBdr>
        <w:top w:val="none" w:sz="0" w:space="0" w:color="auto"/>
        <w:left w:val="none" w:sz="0" w:space="0" w:color="auto"/>
        <w:bottom w:val="none" w:sz="0" w:space="0" w:color="auto"/>
        <w:right w:val="none" w:sz="0" w:space="0" w:color="auto"/>
      </w:divBdr>
    </w:div>
    <w:div w:id="346560215">
      <w:bodyDiv w:val="1"/>
      <w:marLeft w:val="0"/>
      <w:marRight w:val="0"/>
      <w:marTop w:val="0"/>
      <w:marBottom w:val="0"/>
      <w:divBdr>
        <w:top w:val="none" w:sz="0" w:space="0" w:color="auto"/>
        <w:left w:val="none" w:sz="0" w:space="0" w:color="auto"/>
        <w:bottom w:val="none" w:sz="0" w:space="0" w:color="auto"/>
        <w:right w:val="none" w:sz="0" w:space="0" w:color="auto"/>
      </w:divBdr>
    </w:div>
    <w:div w:id="394396441">
      <w:bodyDiv w:val="1"/>
      <w:marLeft w:val="0"/>
      <w:marRight w:val="0"/>
      <w:marTop w:val="0"/>
      <w:marBottom w:val="0"/>
      <w:divBdr>
        <w:top w:val="none" w:sz="0" w:space="0" w:color="auto"/>
        <w:left w:val="none" w:sz="0" w:space="0" w:color="auto"/>
        <w:bottom w:val="none" w:sz="0" w:space="0" w:color="auto"/>
        <w:right w:val="none" w:sz="0" w:space="0" w:color="auto"/>
      </w:divBdr>
    </w:div>
    <w:div w:id="395277092">
      <w:bodyDiv w:val="1"/>
      <w:marLeft w:val="0"/>
      <w:marRight w:val="0"/>
      <w:marTop w:val="0"/>
      <w:marBottom w:val="0"/>
      <w:divBdr>
        <w:top w:val="none" w:sz="0" w:space="0" w:color="auto"/>
        <w:left w:val="none" w:sz="0" w:space="0" w:color="auto"/>
        <w:bottom w:val="none" w:sz="0" w:space="0" w:color="auto"/>
        <w:right w:val="none" w:sz="0" w:space="0" w:color="auto"/>
      </w:divBdr>
    </w:div>
    <w:div w:id="527179860">
      <w:bodyDiv w:val="1"/>
      <w:marLeft w:val="0"/>
      <w:marRight w:val="0"/>
      <w:marTop w:val="0"/>
      <w:marBottom w:val="0"/>
      <w:divBdr>
        <w:top w:val="none" w:sz="0" w:space="0" w:color="auto"/>
        <w:left w:val="none" w:sz="0" w:space="0" w:color="auto"/>
        <w:bottom w:val="none" w:sz="0" w:space="0" w:color="auto"/>
        <w:right w:val="none" w:sz="0" w:space="0" w:color="auto"/>
      </w:divBdr>
    </w:div>
    <w:div w:id="554242404">
      <w:bodyDiv w:val="1"/>
      <w:marLeft w:val="0"/>
      <w:marRight w:val="0"/>
      <w:marTop w:val="0"/>
      <w:marBottom w:val="0"/>
      <w:divBdr>
        <w:top w:val="none" w:sz="0" w:space="0" w:color="auto"/>
        <w:left w:val="none" w:sz="0" w:space="0" w:color="auto"/>
        <w:bottom w:val="none" w:sz="0" w:space="0" w:color="auto"/>
        <w:right w:val="none" w:sz="0" w:space="0" w:color="auto"/>
      </w:divBdr>
    </w:div>
    <w:div w:id="661588605">
      <w:bodyDiv w:val="1"/>
      <w:marLeft w:val="0"/>
      <w:marRight w:val="0"/>
      <w:marTop w:val="0"/>
      <w:marBottom w:val="0"/>
      <w:divBdr>
        <w:top w:val="none" w:sz="0" w:space="0" w:color="auto"/>
        <w:left w:val="none" w:sz="0" w:space="0" w:color="auto"/>
        <w:bottom w:val="none" w:sz="0" w:space="0" w:color="auto"/>
        <w:right w:val="none" w:sz="0" w:space="0" w:color="auto"/>
      </w:divBdr>
    </w:div>
    <w:div w:id="670564870">
      <w:bodyDiv w:val="1"/>
      <w:marLeft w:val="0"/>
      <w:marRight w:val="0"/>
      <w:marTop w:val="0"/>
      <w:marBottom w:val="0"/>
      <w:divBdr>
        <w:top w:val="none" w:sz="0" w:space="0" w:color="auto"/>
        <w:left w:val="none" w:sz="0" w:space="0" w:color="auto"/>
        <w:bottom w:val="none" w:sz="0" w:space="0" w:color="auto"/>
        <w:right w:val="none" w:sz="0" w:space="0" w:color="auto"/>
      </w:divBdr>
    </w:div>
    <w:div w:id="692996198">
      <w:bodyDiv w:val="1"/>
      <w:marLeft w:val="0"/>
      <w:marRight w:val="0"/>
      <w:marTop w:val="0"/>
      <w:marBottom w:val="0"/>
      <w:divBdr>
        <w:top w:val="none" w:sz="0" w:space="0" w:color="auto"/>
        <w:left w:val="none" w:sz="0" w:space="0" w:color="auto"/>
        <w:bottom w:val="none" w:sz="0" w:space="0" w:color="auto"/>
        <w:right w:val="none" w:sz="0" w:space="0" w:color="auto"/>
      </w:divBdr>
    </w:div>
    <w:div w:id="723062065">
      <w:bodyDiv w:val="1"/>
      <w:marLeft w:val="0"/>
      <w:marRight w:val="0"/>
      <w:marTop w:val="0"/>
      <w:marBottom w:val="0"/>
      <w:divBdr>
        <w:top w:val="none" w:sz="0" w:space="0" w:color="auto"/>
        <w:left w:val="none" w:sz="0" w:space="0" w:color="auto"/>
        <w:bottom w:val="none" w:sz="0" w:space="0" w:color="auto"/>
        <w:right w:val="none" w:sz="0" w:space="0" w:color="auto"/>
      </w:divBdr>
    </w:div>
    <w:div w:id="736825718">
      <w:bodyDiv w:val="1"/>
      <w:marLeft w:val="0"/>
      <w:marRight w:val="0"/>
      <w:marTop w:val="0"/>
      <w:marBottom w:val="0"/>
      <w:divBdr>
        <w:top w:val="none" w:sz="0" w:space="0" w:color="auto"/>
        <w:left w:val="none" w:sz="0" w:space="0" w:color="auto"/>
        <w:bottom w:val="none" w:sz="0" w:space="0" w:color="auto"/>
        <w:right w:val="none" w:sz="0" w:space="0" w:color="auto"/>
      </w:divBdr>
    </w:div>
    <w:div w:id="750274366">
      <w:bodyDiv w:val="1"/>
      <w:marLeft w:val="0"/>
      <w:marRight w:val="0"/>
      <w:marTop w:val="0"/>
      <w:marBottom w:val="0"/>
      <w:divBdr>
        <w:top w:val="none" w:sz="0" w:space="0" w:color="auto"/>
        <w:left w:val="none" w:sz="0" w:space="0" w:color="auto"/>
        <w:bottom w:val="none" w:sz="0" w:space="0" w:color="auto"/>
        <w:right w:val="none" w:sz="0" w:space="0" w:color="auto"/>
      </w:divBdr>
    </w:div>
    <w:div w:id="752627174">
      <w:bodyDiv w:val="1"/>
      <w:marLeft w:val="0"/>
      <w:marRight w:val="0"/>
      <w:marTop w:val="0"/>
      <w:marBottom w:val="0"/>
      <w:divBdr>
        <w:top w:val="none" w:sz="0" w:space="0" w:color="auto"/>
        <w:left w:val="none" w:sz="0" w:space="0" w:color="auto"/>
        <w:bottom w:val="none" w:sz="0" w:space="0" w:color="auto"/>
        <w:right w:val="none" w:sz="0" w:space="0" w:color="auto"/>
      </w:divBdr>
    </w:div>
    <w:div w:id="793718696">
      <w:bodyDiv w:val="1"/>
      <w:marLeft w:val="0"/>
      <w:marRight w:val="0"/>
      <w:marTop w:val="0"/>
      <w:marBottom w:val="0"/>
      <w:divBdr>
        <w:top w:val="none" w:sz="0" w:space="0" w:color="auto"/>
        <w:left w:val="none" w:sz="0" w:space="0" w:color="auto"/>
        <w:bottom w:val="none" w:sz="0" w:space="0" w:color="auto"/>
        <w:right w:val="none" w:sz="0" w:space="0" w:color="auto"/>
      </w:divBdr>
    </w:div>
    <w:div w:id="793837691">
      <w:marLeft w:val="0"/>
      <w:marRight w:val="0"/>
      <w:marTop w:val="0"/>
      <w:marBottom w:val="0"/>
      <w:divBdr>
        <w:top w:val="none" w:sz="0" w:space="0" w:color="auto"/>
        <w:left w:val="none" w:sz="0" w:space="0" w:color="auto"/>
        <w:bottom w:val="none" w:sz="0" w:space="0" w:color="auto"/>
        <w:right w:val="none" w:sz="0" w:space="0" w:color="auto"/>
      </w:divBdr>
    </w:div>
    <w:div w:id="793837692">
      <w:marLeft w:val="0"/>
      <w:marRight w:val="0"/>
      <w:marTop w:val="0"/>
      <w:marBottom w:val="0"/>
      <w:divBdr>
        <w:top w:val="none" w:sz="0" w:space="0" w:color="auto"/>
        <w:left w:val="none" w:sz="0" w:space="0" w:color="auto"/>
        <w:bottom w:val="none" w:sz="0" w:space="0" w:color="auto"/>
        <w:right w:val="none" w:sz="0" w:space="0" w:color="auto"/>
      </w:divBdr>
    </w:div>
    <w:div w:id="793837693">
      <w:marLeft w:val="0"/>
      <w:marRight w:val="0"/>
      <w:marTop w:val="0"/>
      <w:marBottom w:val="0"/>
      <w:divBdr>
        <w:top w:val="none" w:sz="0" w:space="0" w:color="auto"/>
        <w:left w:val="none" w:sz="0" w:space="0" w:color="auto"/>
        <w:bottom w:val="none" w:sz="0" w:space="0" w:color="auto"/>
        <w:right w:val="none" w:sz="0" w:space="0" w:color="auto"/>
      </w:divBdr>
    </w:div>
    <w:div w:id="793837694">
      <w:marLeft w:val="0"/>
      <w:marRight w:val="0"/>
      <w:marTop w:val="0"/>
      <w:marBottom w:val="0"/>
      <w:divBdr>
        <w:top w:val="none" w:sz="0" w:space="0" w:color="auto"/>
        <w:left w:val="none" w:sz="0" w:space="0" w:color="auto"/>
        <w:bottom w:val="none" w:sz="0" w:space="0" w:color="auto"/>
        <w:right w:val="none" w:sz="0" w:space="0" w:color="auto"/>
      </w:divBdr>
    </w:div>
    <w:div w:id="793837695">
      <w:marLeft w:val="0"/>
      <w:marRight w:val="0"/>
      <w:marTop w:val="0"/>
      <w:marBottom w:val="0"/>
      <w:divBdr>
        <w:top w:val="none" w:sz="0" w:space="0" w:color="auto"/>
        <w:left w:val="none" w:sz="0" w:space="0" w:color="auto"/>
        <w:bottom w:val="none" w:sz="0" w:space="0" w:color="auto"/>
        <w:right w:val="none" w:sz="0" w:space="0" w:color="auto"/>
      </w:divBdr>
    </w:div>
    <w:div w:id="793837696">
      <w:marLeft w:val="0"/>
      <w:marRight w:val="0"/>
      <w:marTop w:val="0"/>
      <w:marBottom w:val="0"/>
      <w:divBdr>
        <w:top w:val="none" w:sz="0" w:space="0" w:color="auto"/>
        <w:left w:val="none" w:sz="0" w:space="0" w:color="auto"/>
        <w:bottom w:val="none" w:sz="0" w:space="0" w:color="auto"/>
        <w:right w:val="none" w:sz="0" w:space="0" w:color="auto"/>
      </w:divBdr>
    </w:div>
    <w:div w:id="793837697">
      <w:marLeft w:val="0"/>
      <w:marRight w:val="0"/>
      <w:marTop w:val="0"/>
      <w:marBottom w:val="0"/>
      <w:divBdr>
        <w:top w:val="none" w:sz="0" w:space="0" w:color="auto"/>
        <w:left w:val="none" w:sz="0" w:space="0" w:color="auto"/>
        <w:bottom w:val="none" w:sz="0" w:space="0" w:color="auto"/>
        <w:right w:val="none" w:sz="0" w:space="0" w:color="auto"/>
      </w:divBdr>
    </w:div>
    <w:div w:id="793837698">
      <w:marLeft w:val="0"/>
      <w:marRight w:val="0"/>
      <w:marTop w:val="0"/>
      <w:marBottom w:val="0"/>
      <w:divBdr>
        <w:top w:val="none" w:sz="0" w:space="0" w:color="auto"/>
        <w:left w:val="none" w:sz="0" w:space="0" w:color="auto"/>
        <w:bottom w:val="none" w:sz="0" w:space="0" w:color="auto"/>
        <w:right w:val="none" w:sz="0" w:space="0" w:color="auto"/>
      </w:divBdr>
    </w:div>
    <w:div w:id="878782818">
      <w:bodyDiv w:val="1"/>
      <w:marLeft w:val="0"/>
      <w:marRight w:val="0"/>
      <w:marTop w:val="0"/>
      <w:marBottom w:val="0"/>
      <w:divBdr>
        <w:top w:val="none" w:sz="0" w:space="0" w:color="auto"/>
        <w:left w:val="none" w:sz="0" w:space="0" w:color="auto"/>
        <w:bottom w:val="none" w:sz="0" w:space="0" w:color="auto"/>
        <w:right w:val="none" w:sz="0" w:space="0" w:color="auto"/>
      </w:divBdr>
    </w:div>
    <w:div w:id="896891323">
      <w:bodyDiv w:val="1"/>
      <w:marLeft w:val="0"/>
      <w:marRight w:val="0"/>
      <w:marTop w:val="0"/>
      <w:marBottom w:val="0"/>
      <w:divBdr>
        <w:top w:val="none" w:sz="0" w:space="0" w:color="auto"/>
        <w:left w:val="none" w:sz="0" w:space="0" w:color="auto"/>
        <w:bottom w:val="none" w:sz="0" w:space="0" w:color="auto"/>
        <w:right w:val="none" w:sz="0" w:space="0" w:color="auto"/>
      </w:divBdr>
    </w:div>
    <w:div w:id="899443312">
      <w:bodyDiv w:val="1"/>
      <w:marLeft w:val="0"/>
      <w:marRight w:val="0"/>
      <w:marTop w:val="0"/>
      <w:marBottom w:val="0"/>
      <w:divBdr>
        <w:top w:val="none" w:sz="0" w:space="0" w:color="auto"/>
        <w:left w:val="none" w:sz="0" w:space="0" w:color="auto"/>
        <w:bottom w:val="none" w:sz="0" w:space="0" w:color="auto"/>
        <w:right w:val="none" w:sz="0" w:space="0" w:color="auto"/>
      </w:divBdr>
    </w:div>
    <w:div w:id="974993098">
      <w:bodyDiv w:val="1"/>
      <w:marLeft w:val="0"/>
      <w:marRight w:val="0"/>
      <w:marTop w:val="0"/>
      <w:marBottom w:val="0"/>
      <w:divBdr>
        <w:top w:val="none" w:sz="0" w:space="0" w:color="auto"/>
        <w:left w:val="none" w:sz="0" w:space="0" w:color="auto"/>
        <w:bottom w:val="none" w:sz="0" w:space="0" w:color="auto"/>
        <w:right w:val="none" w:sz="0" w:space="0" w:color="auto"/>
      </w:divBdr>
    </w:div>
    <w:div w:id="1017271492">
      <w:bodyDiv w:val="1"/>
      <w:marLeft w:val="0"/>
      <w:marRight w:val="0"/>
      <w:marTop w:val="0"/>
      <w:marBottom w:val="0"/>
      <w:divBdr>
        <w:top w:val="none" w:sz="0" w:space="0" w:color="auto"/>
        <w:left w:val="none" w:sz="0" w:space="0" w:color="auto"/>
        <w:bottom w:val="none" w:sz="0" w:space="0" w:color="auto"/>
        <w:right w:val="none" w:sz="0" w:space="0" w:color="auto"/>
      </w:divBdr>
    </w:div>
    <w:div w:id="1079788330">
      <w:bodyDiv w:val="1"/>
      <w:marLeft w:val="0"/>
      <w:marRight w:val="0"/>
      <w:marTop w:val="0"/>
      <w:marBottom w:val="0"/>
      <w:divBdr>
        <w:top w:val="none" w:sz="0" w:space="0" w:color="auto"/>
        <w:left w:val="none" w:sz="0" w:space="0" w:color="auto"/>
        <w:bottom w:val="none" w:sz="0" w:space="0" w:color="auto"/>
        <w:right w:val="none" w:sz="0" w:space="0" w:color="auto"/>
      </w:divBdr>
    </w:div>
    <w:div w:id="1146899990">
      <w:bodyDiv w:val="1"/>
      <w:marLeft w:val="0"/>
      <w:marRight w:val="0"/>
      <w:marTop w:val="0"/>
      <w:marBottom w:val="0"/>
      <w:divBdr>
        <w:top w:val="none" w:sz="0" w:space="0" w:color="auto"/>
        <w:left w:val="none" w:sz="0" w:space="0" w:color="auto"/>
        <w:bottom w:val="none" w:sz="0" w:space="0" w:color="auto"/>
        <w:right w:val="none" w:sz="0" w:space="0" w:color="auto"/>
      </w:divBdr>
    </w:div>
    <w:div w:id="1147550379">
      <w:bodyDiv w:val="1"/>
      <w:marLeft w:val="0"/>
      <w:marRight w:val="0"/>
      <w:marTop w:val="0"/>
      <w:marBottom w:val="0"/>
      <w:divBdr>
        <w:top w:val="none" w:sz="0" w:space="0" w:color="auto"/>
        <w:left w:val="none" w:sz="0" w:space="0" w:color="auto"/>
        <w:bottom w:val="none" w:sz="0" w:space="0" w:color="auto"/>
        <w:right w:val="none" w:sz="0" w:space="0" w:color="auto"/>
      </w:divBdr>
    </w:div>
    <w:div w:id="1177844769">
      <w:bodyDiv w:val="1"/>
      <w:marLeft w:val="0"/>
      <w:marRight w:val="0"/>
      <w:marTop w:val="0"/>
      <w:marBottom w:val="0"/>
      <w:divBdr>
        <w:top w:val="none" w:sz="0" w:space="0" w:color="auto"/>
        <w:left w:val="none" w:sz="0" w:space="0" w:color="auto"/>
        <w:bottom w:val="none" w:sz="0" w:space="0" w:color="auto"/>
        <w:right w:val="none" w:sz="0" w:space="0" w:color="auto"/>
      </w:divBdr>
    </w:div>
    <w:div w:id="1192840237">
      <w:bodyDiv w:val="1"/>
      <w:marLeft w:val="0"/>
      <w:marRight w:val="0"/>
      <w:marTop w:val="0"/>
      <w:marBottom w:val="0"/>
      <w:divBdr>
        <w:top w:val="none" w:sz="0" w:space="0" w:color="auto"/>
        <w:left w:val="none" w:sz="0" w:space="0" w:color="auto"/>
        <w:bottom w:val="none" w:sz="0" w:space="0" w:color="auto"/>
        <w:right w:val="none" w:sz="0" w:space="0" w:color="auto"/>
      </w:divBdr>
    </w:div>
    <w:div w:id="1207765376">
      <w:bodyDiv w:val="1"/>
      <w:marLeft w:val="0"/>
      <w:marRight w:val="0"/>
      <w:marTop w:val="0"/>
      <w:marBottom w:val="0"/>
      <w:divBdr>
        <w:top w:val="none" w:sz="0" w:space="0" w:color="auto"/>
        <w:left w:val="none" w:sz="0" w:space="0" w:color="auto"/>
        <w:bottom w:val="none" w:sz="0" w:space="0" w:color="auto"/>
        <w:right w:val="none" w:sz="0" w:space="0" w:color="auto"/>
      </w:divBdr>
    </w:div>
    <w:div w:id="1260219161">
      <w:bodyDiv w:val="1"/>
      <w:marLeft w:val="0"/>
      <w:marRight w:val="0"/>
      <w:marTop w:val="0"/>
      <w:marBottom w:val="0"/>
      <w:divBdr>
        <w:top w:val="none" w:sz="0" w:space="0" w:color="auto"/>
        <w:left w:val="none" w:sz="0" w:space="0" w:color="auto"/>
        <w:bottom w:val="none" w:sz="0" w:space="0" w:color="auto"/>
        <w:right w:val="none" w:sz="0" w:space="0" w:color="auto"/>
      </w:divBdr>
    </w:div>
    <w:div w:id="1293292902">
      <w:bodyDiv w:val="1"/>
      <w:marLeft w:val="0"/>
      <w:marRight w:val="0"/>
      <w:marTop w:val="0"/>
      <w:marBottom w:val="0"/>
      <w:divBdr>
        <w:top w:val="none" w:sz="0" w:space="0" w:color="auto"/>
        <w:left w:val="none" w:sz="0" w:space="0" w:color="auto"/>
        <w:bottom w:val="none" w:sz="0" w:space="0" w:color="auto"/>
        <w:right w:val="none" w:sz="0" w:space="0" w:color="auto"/>
      </w:divBdr>
    </w:div>
    <w:div w:id="1302686675">
      <w:bodyDiv w:val="1"/>
      <w:marLeft w:val="0"/>
      <w:marRight w:val="0"/>
      <w:marTop w:val="0"/>
      <w:marBottom w:val="0"/>
      <w:divBdr>
        <w:top w:val="none" w:sz="0" w:space="0" w:color="auto"/>
        <w:left w:val="none" w:sz="0" w:space="0" w:color="auto"/>
        <w:bottom w:val="none" w:sz="0" w:space="0" w:color="auto"/>
        <w:right w:val="none" w:sz="0" w:space="0" w:color="auto"/>
      </w:divBdr>
    </w:div>
    <w:div w:id="1398168193">
      <w:bodyDiv w:val="1"/>
      <w:marLeft w:val="0"/>
      <w:marRight w:val="0"/>
      <w:marTop w:val="0"/>
      <w:marBottom w:val="0"/>
      <w:divBdr>
        <w:top w:val="none" w:sz="0" w:space="0" w:color="auto"/>
        <w:left w:val="none" w:sz="0" w:space="0" w:color="auto"/>
        <w:bottom w:val="none" w:sz="0" w:space="0" w:color="auto"/>
        <w:right w:val="none" w:sz="0" w:space="0" w:color="auto"/>
      </w:divBdr>
    </w:div>
    <w:div w:id="1429037227">
      <w:bodyDiv w:val="1"/>
      <w:marLeft w:val="0"/>
      <w:marRight w:val="0"/>
      <w:marTop w:val="0"/>
      <w:marBottom w:val="0"/>
      <w:divBdr>
        <w:top w:val="none" w:sz="0" w:space="0" w:color="auto"/>
        <w:left w:val="none" w:sz="0" w:space="0" w:color="auto"/>
        <w:bottom w:val="none" w:sz="0" w:space="0" w:color="auto"/>
        <w:right w:val="none" w:sz="0" w:space="0" w:color="auto"/>
      </w:divBdr>
    </w:div>
    <w:div w:id="1445735437">
      <w:bodyDiv w:val="1"/>
      <w:marLeft w:val="0"/>
      <w:marRight w:val="0"/>
      <w:marTop w:val="0"/>
      <w:marBottom w:val="0"/>
      <w:divBdr>
        <w:top w:val="none" w:sz="0" w:space="0" w:color="auto"/>
        <w:left w:val="none" w:sz="0" w:space="0" w:color="auto"/>
        <w:bottom w:val="none" w:sz="0" w:space="0" w:color="auto"/>
        <w:right w:val="none" w:sz="0" w:space="0" w:color="auto"/>
      </w:divBdr>
    </w:div>
    <w:div w:id="1454205052">
      <w:bodyDiv w:val="1"/>
      <w:marLeft w:val="0"/>
      <w:marRight w:val="0"/>
      <w:marTop w:val="0"/>
      <w:marBottom w:val="0"/>
      <w:divBdr>
        <w:top w:val="none" w:sz="0" w:space="0" w:color="auto"/>
        <w:left w:val="none" w:sz="0" w:space="0" w:color="auto"/>
        <w:bottom w:val="none" w:sz="0" w:space="0" w:color="auto"/>
        <w:right w:val="none" w:sz="0" w:space="0" w:color="auto"/>
      </w:divBdr>
    </w:div>
    <w:div w:id="1477525557">
      <w:bodyDiv w:val="1"/>
      <w:marLeft w:val="0"/>
      <w:marRight w:val="0"/>
      <w:marTop w:val="0"/>
      <w:marBottom w:val="0"/>
      <w:divBdr>
        <w:top w:val="none" w:sz="0" w:space="0" w:color="auto"/>
        <w:left w:val="none" w:sz="0" w:space="0" w:color="auto"/>
        <w:bottom w:val="none" w:sz="0" w:space="0" w:color="auto"/>
        <w:right w:val="none" w:sz="0" w:space="0" w:color="auto"/>
      </w:divBdr>
    </w:div>
    <w:div w:id="1505978199">
      <w:bodyDiv w:val="1"/>
      <w:marLeft w:val="0"/>
      <w:marRight w:val="0"/>
      <w:marTop w:val="0"/>
      <w:marBottom w:val="0"/>
      <w:divBdr>
        <w:top w:val="none" w:sz="0" w:space="0" w:color="auto"/>
        <w:left w:val="none" w:sz="0" w:space="0" w:color="auto"/>
        <w:bottom w:val="none" w:sz="0" w:space="0" w:color="auto"/>
        <w:right w:val="none" w:sz="0" w:space="0" w:color="auto"/>
      </w:divBdr>
    </w:div>
    <w:div w:id="1525553878">
      <w:bodyDiv w:val="1"/>
      <w:marLeft w:val="0"/>
      <w:marRight w:val="0"/>
      <w:marTop w:val="0"/>
      <w:marBottom w:val="0"/>
      <w:divBdr>
        <w:top w:val="none" w:sz="0" w:space="0" w:color="auto"/>
        <w:left w:val="none" w:sz="0" w:space="0" w:color="auto"/>
        <w:bottom w:val="none" w:sz="0" w:space="0" w:color="auto"/>
        <w:right w:val="none" w:sz="0" w:space="0" w:color="auto"/>
      </w:divBdr>
    </w:div>
    <w:div w:id="1568686814">
      <w:bodyDiv w:val="1"/>
      <w:marLeft w:val="0"/>
      <w:marRight w:val="0"/>
      <w:marTop w:val="0"/>
      <w:marBottom w:val="0"/>
      <w:divBdr>
        <w:top w:val="none" w:sz="0" w:space="0" w:color="auto"/>
        <w:left w:val="none" w:sz="0" w:space="0" w:color="auto"/>
        <w:bottom w:val="none" w:sz="0" w:space="0" w:color="auto"/>
        <w:right w:val="none" w:sz="0" w:space="0" w:color="auto"/>
      </w:divBdr>
    </w:div>
    <w:div w:id="1571112834">
      <w:bodyDiv w:val="1"/>
      <w:marLeft w:val="0"/>
      <w:marRight w:val="0"/>
      <w:marTop w:val="0"/>
      <w:marBottom w:val="0"/>
      <w:divBdr>
        <w:top w:val="none" w:sz="0" w:space="0" w:color="auto"/>
        <w:left w:val="none" w:sz="0" w:space="0" w:color="auto"/>
        <w:bottom w:val="none" w:sz="0" w:space="0" w:color="auto"/>
        <w:right w:val="none" w:sz="0" w:space="0" w:color="auto"/>
      </w:divBdr>
    </w:div>
    <w:div w:id="1585142240">
      <w:bodyDiv w:val="1"/>
      <w:marLeft w:val="0"/>
      <w:marRight w:val="0"/>
      <w:marTop w:val="0"/>
      <w:marBottom w:val="0"/>
      <w:divBdr>
        <w:top w:val="none" w:sz="0" w:space="0" w:color="auto"/>
        <w:left w:val="none" w:sz="0" w:space="0" w:color="auto"/>
        <w:bottom w:val="none" w:sz="0" w:space="0" w:color="auto"/>
        <w:right w:val="none" w:sz="0" w:space="0" w:color="auto"/>
      </w:divBdr>
    </w:div>
    <w:div w:id="1610887565">
      <w:bodyDiv w:val="1"/>
      <w:marLeft w:val="0"/>
      <w:marRight w:val="0"/>
      <w:marTop w:val="0"/>
      <w:marBottom w:val="0"/>
      <w:divBdr>
        <w:top w:val="none" w:sz="0" w:space="0" w:color="auto"/>
        <w:left w:val="none" w:sz="0" w:space="0" w:color="auto"/>
        <w:bottom w:val="none" w:sz="0" w:space="0" w:color="auto"/>
        <w:right w:val="none" w:sz="0" w:space="0" w:color="auto"/>
      </w:divBdr>
    </w:div>
    <w:div w:id="1643267533">
      <w:bodyDiv w:val="1"/>
      <w:marLeft w:val="0"/>
      <w:marRight w:val="0"/>
      <w:marTop w:val="0"/>
      <w:marBottom w:val="0"/>
      <w:divBdr>
        <w:top w:val="none" w:sz="0" w:space="0" w:color="auto"/>
        <w:left w:val="none" w:sz="0" w:space="0" w:color="auto"/>
        <w:bottom w:val="none" w:sz="0" w:space="0" w:color="auto"/>
        <w:right w:val="none" w:sz="0" w:space="0" w:color="auto"/>
      </w:divBdr>
    </w:div>
    <w:div w:id="1764178829">
      <w:bodyDiv w:val="1"/>
      <w:marLeft w:val="0"/>
      <w:marRight w:val="0"/>
      <w:marTop w:val="0"/>
      <w:marBottom w:val="0"/>
      <w:divBdr>
        <w:top w:val="none" w:sz="0" w:space="0" w:color="auto"/>
        <w:left w:val="none" w:sz="0" w:space="0" w:color="auto"/>
        <w:bottom w:val="none" w:sz="0" w:space="0" w:color="auto"/>
        <w:right w:val="none" w:sz="0" w:space="0" w:color="auto"/>
      </w:divBdr>
    </w:div>
    <w:div w:id="1769345362">
      <w:bodyDiv w:val="1"/>
      <w:marLeft w:val="0"/>
      <w:marRight w:val="0"/>
      <w:marTop w:val="0"/>
      <w:marBottom w:val="0"/>
      <w:divBdr>
        <w:top w:val="none" w:sz="0" w:space="0" w:color="auto"/>
        <w:left w:val="none" w:sz="0" w:space="0" w:color="auto"/>
        <w:bottom w:val="none" w:sz="0" w:space="0" w:color="auto"/>
        <w:right w:val="none" w:sz="0" w:space="0" w:color="auto"/>
      </w:divBdr>
    </w:div>
    <w:div w:id="1850637343">
      <w:bodyDiv w:val="1"/>
      <w:marLeft w:val="0"/>
      <w:marRight w:val="0"/>
      <w:marTop w:val="0"/>
      <w:marBottom w:val="0"/>
      <w:divBdr>
        <w:top w:val="none" w:sz="0" w:space="0" w:color="auto"/>
        <w:left w:val="none" w:sz="0" w:space="0" w:color="auto"/>
        <w:bottom w:val="none" w:sz="0" w:space="0" w:color="auto"/>
        <w:right w:val="none" w:sz="0" w:space="0" w:color="auto"/>
      </w:divBdr>
    </w:div>
    <w:div w:id="1910337713">
      <w:bodyDiv w:val="1"/>
      <w:marLeft w:val="0"/>
      <w:marRight w:val="0"/>
      <w:marTop w:val="0"/>
      <w:marBottom w:val="0"/>
      <w:divBdr>
        <w:top w:val="none" w:sz="0" w:space="0" w:color="auto"/>
        <w:left w:val="none" w:sz="0" w:space="0" w:color="auto"/>
        <w:bottom w:val="none" w:sz="0" w:space="0" w:color="auto"/>
        <w:right w:val="none" w:sz="0" w:space="0" w:color="auto"/>
      </w:divBdr>
    </w:div>
    <w:div w:id="1945380758">
      <w:bodyDiv w:val="1"/>
      <w:marLeft w:val="0"/>
      <w:marRight w:val="0"/>
      <w:marTop w:val="0"/>
      <w:marBottom w:val="0"/>
      <w:divBdr>
        <w:top w:val="none" w:sz="0" w:space="0" w:color="auto"/>
        <w:left w:val="none" w:sz="0" w:space="0" w:color="auto"/>
        <w:bottom w:val="none" w:sz="0" w:space="0" w:color="auto"/>
        <w:right w:val="none" w:sz="0" w:space="0" w:color="auto"/>
      </w:divBdr>
    </w:div>
    <w:div w:id="2001998566">
      <w:bodyDiv w:val="1"/>
      <w:marLeft w:val="0"/>
      <w:marRight w:val="0"/>
      <w:marTop w:val="0"/>
      <w:marBottom w:val="0"/>
      <w:divBdr>
        <w:top w:val="none" w:sz="0" w:space="0" w:color="auto"/>
        <w:left w:val="none" w:sz="0" w:space="0" w:color="auto"/>
        <w:bottom w:val="none" w:sz="0" w:space="0" w:color="auto"/>
        <w:right w:val="none" w:sz="0" w:space="0" w:color="auto"/>
      </w:divBdr>
    </w:div>
    <w:div w:id="2038267147">
      <w:bodyDiv w:val="1"/>
      <w:marLeft w:val="0"/>
      <w:marRight w:val="0"/>
      <w:marTop w:val="0"/>
      <w:marBottom w:val="0"/>
      <w:divBdr>
        <w:top w:val="none" w:sz="0" w:space="0" w:color="auto"/>
        <w:left w:val="none" w:sz="0" w:space="0" w:color="auto"/>
        <w:bottom w:val="none" w:sz="0" w:space="0" w:color="auto"/>
        <w:right w:val="none" w:sz="0" w:space="0" w:color="auto"/>
      </w:divBdr>
    </w:div>
    <w:div w:id="21058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6DC66-A815-438F-A389-A1E7A25C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35</Pages>
  <Words>8638</Words>
  <Characters>49238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LBC Child Sexual Exploitation Strategy Action Plan</vt:lpstr>
    </vt:vector>
  </TitlesOfParts>
  <Company>Luton Borough Council</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LBC Child Sexual Exploitation Strategy Action Plan</dc:title>
  <dc:creator>Ade-El, Olubunmi (GCSx)</dc:creator>
  <cp:lastModifiedBy>Field, Mark</cp:lastModifiedBy>
  <cp:revision>5</cp:revision>
  <cp:lastPrinted>2015-11-04T10:17:00Z</cp:lastPrinted>
  <dcterms:created xsi:type="dcterms:W3CDTF">2015-12-17T11:19:00Z</dcterms:created>
  <dcterms:modified xsi:type="dcterms:W3CDTF">2021-10-29T08:05:00Z</dcterms:modified>
</cp:coreProperties>
</file>