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34" w:type="dxa"/>
        <w:tblLayout w:type="fixed"/>
        <w:tblLook w:val="04A0" w:firstRow="1" w:lastRow="0" w:firstColumn="1" w:lastColumn="0" w:noHBand="0" w:noVBand="1"/>
      </w:tblPr>
      <w:tblGrid>
        <w:gridCol w:w="2836"/>
        <w:gridCol w:w="283"/>
        <w:gridCol w:w="1134"/>
        <w:gridCol w:w="425"/>
        <w:gridCol w:w="709"/>
        <w:gridCol w:w="4394"/>
      </w:tblGrid>
      <w:tr w:rsidR="0048169E" w14:paraId="7BCEF887" w14:textId="77777777" w:rsidTr="00767767">
        <w:trPr>
          <w:trHeight w:val="578"/>
        </w:trPr>
        <w:tc>
          <w:tcPr>
            <w:tcW w:w="9781" w:type="dxa"/>
            <w:gridSpan w:val="6"/>
            <w:shd w:val="clear" w:color="auto" w:fill="auto"/>
          </w:tcPr>
          <w:p w14:paraId="48ABA468" w14:textId="4D4CD110" w:rsidR="003C373D" w:rsidRPr="00986F3A" w:rsidRDefault="00EE2D8F" w:rsidP="00767767">
            <w:pPr>
              <w:spacing w:before="120"/>
            </w:pPr>
            <w:r>
              <w:t>Case ID Numb</w:t>
            </w:r>
            <w:r w:rsidR="00986F3A" w:rsidRPr="00986F3A">
              <w:t>er</w:t>
            </w:r>
            <w:r w:rsidR="00986F3A">
              <w:t>:</w:t>
            </w:r>
            <w:r w:rsidR="00986F3A">
              <w:tab/>
            </w:r>
          </w:p>
        </w:tc>
      </w:tr>
      <w:tr w:rsidR="00986F3A" w14:paraId="542BE92B" w14:textId="77777777" w:rsidTr="00BB1B9E">
        <w:trPr>
          <w:trHeight w:val="1006"/>
        </w:trPr>
        <w:tc>
          <w:tcPr>
            <w:tcW w:w="9781" w:type="dxa"/>
            <w:gridSpan w:val="6"/>
            <w:shd w:val="clear" w:color="auto" w:fill="D9D9D9" w:themeFill="background1" w:themeFillShade="D9"/>
          </w:tcPr>
          <w:p w14:paraId="722B3BEB" w14:textId="3A4A4C2F" w:rsidR="00986F3A" w:rsidRDefault="00986F3A" w:rsidP="00986F3A">
            <w:pPr>
              <w:spacing w:before="120" w:after="120"/>
              <w:jc w:val="center"/>
              <w:rPr>
                <w:b/>
                <w:sz w:val="32"/>
              </w:rPr>
            </w:pPr>
            <w:r>
              <w:rPr>
                <w:b/>
                <w:sz w:val="28"/>
                <w:szCs w:val="22"/>
              </w:rPr>
              <w:t>D</w:t>
            </w:r>
            <w:r w:rsidRPr="0011746B">
              <w:rPr>
                <w:b/>
                <w:sz w:val="28"/>
                <w:szCs w:val="22"/>
              </w:rPr>
              <w:t xml:space="preserve">EPRIVATION OF LIBERTY SAFEGUARDS FORM </w:t>
            </w:r>
            <w:r w:rsidR="00C8351B">
              <w:rPr>
                <w:b/>
                <w:sz w:val="28"/>
                <w:szCs w:val="22"/>
              </w:rPr>
              <w:t>13</w:t>
            </w:r>
          </w:p>
          <w:p w14:paraId="39FDB5B2" w14:textId="77777777" w:rsidR="00986F3A" w:rsidRDefault="003F1AB5" w:rsidP="00986F3A">
            <w:pPr>
              <w:spacing w:before="120" w:after="120"/>
              <w:jc w:val="center"/>
              <w:rPr>
                <w:b/>
                <w:szCs w:val="22"/>
              </w:rPr>
            </w:pPr>
            <w:r>
              <w:rPr>
                <w:b/>
                <w:szCs w:val="22"/>
              </w:rPr>
              <w:t xml:space="preserve">RECORD THAT AN EQUIVALENT ASSESSMENT HAS BEEN USED </w:t>
            </w:r>
          </w:p>
          <w:p w14:paraId="09BA8924" w14:textId="42AE6DBB" w:rsidR="0030032B" w:rsidRDefault="0030032B" w:rsidP="0030032B">
            <w:pPr>
              <w:spacing w:before="120" w:after="120"/>
              <w:jc w:val="center"/>
              <w:rPr>
                <w:b/>
                <w:sz w:val="28"/>
                <w:szCs w:val="22"/>
              </w:rPr>
            </w:pPr>
            <w:r>
              <w:rPr>
                <w:rFonts w:ascii="Calibri" w:hAnsi="Calibri"/>
                <w:i/>
                <w:szCs w:val="22"/>
              </w:rPr>
              <w:t>This form has</w:t>
            </w:r>
            <w:r w:rsidRPr="00601F6B">
              <w:rPr>
                <w:rFonts w:ascii="Calibri" w:hAnsi="Calibri"/>
                <w:i/>
                <w:szCs w:val="22"/>
              </w:rPr>
              <w:t xml:space="preserve"> been adapted for use by the Eastern Region </w:t>
            </w:r>
            <w:r>
              <w:rPr>
                <w:rFonts w:ascii="Calibri" w:hAnsi="Calibri"/>
                <w:i/>
                <w:szCs w:val="22"/>
              </w:rPr>
              <w:t xml:space="preserve">from the </w:t>
            </w:r>
            <w:proofErr w:type="spellStart"/>
            <w:r>
              <w:rPr>
                <w:rFonts w:ascii="Calibri" w:hAnsi="Calibri"/>
                <w:i/>
                <w:szCs w:val="22"/>
              </w:rPr>
              <w:t>DoH</w:t>
            </w:r>
            <w:proofErr w:type="spellEnd"/>
            <w:r>
              <w:rPr>
                <w:rFonts w:ascii="Calibri" w:hAnsi="Calibri"/>
                <w:i/>
                <w:szCs w:val="22"/>
              </w:rPr>
              <w:t xml:space="preserve"> Form 11</w:t>
            </w:r>
          </w:p>
        </w:tc>
      </w:tr>
      <w:tr w:rsidR="003F1AB5" w14:paraId="57E4CA89" w14:textId="77777777" w:rsidTr="00BB1B9E">
        <w:trPr>
          <w:trHeight w:val="1006"/>
        </w:trPr>
        <w:tc>
          <w:tcPr>
            <w:tcW w:w="9781" w:type="dxa"/>
            <w:gridSpan w:val="6"/>
            <w:shd w:val="clear" w:color="auto" w:fill="D9D9D9" w:themeFill="background1" w:themeFillShade="D9"/>
          </w:tcPr>
          <w:p w14:paraId="7E8F8657" w14:textId="77777777" w:rsidR="003F1AB5" w:rsidRDefault="003F1AB5" w:rsidP="003F1AB5">
            <w:pPr>
              <w:autoSpaceDE w:val="0"/>
              <w:autoSpaceDN w:val="0"/>
              <w:adjustRightInd w:val="0"/>
              <w:rPr>
                <w:rFonts w:ascii="Arial-BoldMT" w:eastAsiaTheme="minorHAnsi" w:hAnsi="Arial-BoldMT" w:cs="Arial-BoldMT"/>
                <w:b/>
                <w:bCs/>
                <w:color w:val="auto"/>
                <w:sz w:val="20"/>
                <w:szCs w:val="20"/>
                <w:lang w:eastAsia="en-US"/>
              </w:rPr>
            </w:pPr>
          </w:p>
          <w:p w14:paraId="7DB5D411" w14:textId="7A41D51B" w:rsidR="003F1AB5" w:rsidRDefault="003F1AB5" w:rsidP="003F1AB5">
            <w:pPr>
              <w:autoSpaceDE w:val="0"/>
              <w:autoSpaceDN w:val="0"/>
              <w:adjustRightInd w:val="0"/>
              <w:rPr>
                <w:rFonts w:ascii="Arial-BoldMT" w:eastAsiaTheme="minorHAnsi" w:hAnsi="Arial-BoldMT" w:cs="Arial-BoldMT"/>
                <w:b/>
                <w:bCs/>
                <w:color w:val="auto"/>
                <w:sz w:val="20"/>
                <w:szCs w:val="20"/>
                <w:lang w:eastAsia="en-US"/>
              </w:rPr>
            </w:pPr>
            <w:r>
              <w:rPr>
                <w:rFonts w:ascii="Arial-BoldMT" w:eastAsiaTheme="minorHAnsi" w:hAnsi="Arial-BoldMT" w:cs="Arial-BoldMT"/>
                <w:b/>
                <w:bCs/>
                <w:color w:val="auto"/>
                <w:sz w:val="20"/>
                <w:szCs w:val="20"/>
                <w:lang w:eastAsia="en-US"/>
              </w:rPr>
              <w:t>In certain circumstances, it may not be necessary to carry out one or more of the six assessments usually required for a standard authorisation. This form should be used to record that a previous equivalent assessment has been used instead.</w:t>
            </w:r>
          </w:p>
          <w:p w14:paraId="4A996AB0" w14:textId="77777777" w:rsidR="003F1AB5" w:rsidRDefault="003F1AB5" w:rsidP="003F1AB5">
            <w:pPr>
              <w:autoSpaceDE w:val="0"/>
              <w:autoSpaceDN w:val="0"/>
              <w:adjustRightInd w:val="0"/>
              <w:rPr>
                <w:rFonts w:ascii="Arial-BoldMT" w:eastAsiaTheme="minorHAnsi" w:hAnsi="Arial-BoldMT" w:cs="Arial-BoldMT"/>
                <w:b/>
                <w:bCs/>
                <w:color w:val="auto"/>
                <w:sz w:val="20"/>
                <w:szCs w:val="20"/>
                <w:lang w:eastAsia="en-US"/>
              </w:rPr>
            </w:pPr>
          </w:p>
          <w:p w14:paraId="06DF6D00" w14:textId="5BAD8673" w:rsidR="003F1AB5" w:rsidRDefault="003F1AB5" w:rsidP="003F1AB5">
            <w:pPr>
              <w:autoSpaceDE w:val="0"/>
              <w:autoSpaceDN w:val="0"/>
              <w:adjustRightInd w:val="0"/>
              <w:rPr>
                <w:rFonts w:ascii="Arial-BoldMT" w:eastAsiaTheme="minorHAnsi" w:hAnsi="Arial-BoldMT" w:cs="Arial-BoldMT"/>
                <w:b/>
                <w:bCs/>
                <w:color w:val="auto"/>
                <w:sz w:val="20"/>
                <w:szCs w:val="20"/>
                <w:lang w:eastAsia="en-US"/>
              </w:rPr>
            </w:pPr>
            <w:r>
              <w:rPr>
                <w:rFonts w:ascii="Arial-BoldMT" w:eastAsiaTheme="minorHAnsi" w:hAnsi="Arial-BoldMT" w:cs="Arial-BoldMT"/>
                <w:b/>
                <w:bCs/>
                <w:color w:val="auto"/>
                <w:sz w:val="20"/>
                <w:szCs w:val="20"/>
                <w:lang w:eastAsia="en-US"/>
              </w:rPr>
              <w:t>Where a previous assessment is relied on, it is treated as having been carried out in connection with the current request for a standard authorisation. Because it stands in place of the one usually now required, it must be copied to the people entitled to receive copies of the assessments used in connection with the current request for a standard authorisation.</w:t>
            </w:r>
          </w:p>
          <w:p w14:paraId="7A9EC1C4" w14:textId="77777777" w:rsidR="003F1AB5" w:rsidRDefault="003F1AB5" w:rsidP="003F1AB5">
            <w:pPr>
              <w:autoSpaceDE w:val="0"/>
              <w:autoSpaceDN w:val="0"/>
              <w:adjustRightInd w:val="0"/>
              <w:rPr>
                <w:rFonts w:ascii="Arial-BoldMT" w:eastAsiaTheme="minorHAnsi" w:hAnsi="Arial-BoldMT" w:cs="Arial-BoldMT"/>
                <w:b/>
                <w:bCs/>
                <w:color w:val="auto"/>
                <w:sz w:val="20"/>
                <w:szCs w:val="20"/>
                <w:lang w:eastAsia="en-US"/>
              </w:rPr>
            </w:pPr>
          </w:p>
          <w:p w14:paraId="4A0FB6CE" w14:textId="4465558B" w:rsidR="003F1AB5" w:rsidRDefault="003F1AB5" w:rsidP="003F1AB5">
            <w:pPr>
              <w:spacing w:before="120" w:after="120"/>
              <w:rPr>
                <w:b/>
                <w:sz w:val="28"/>
                <w:szCs w:val="22"/>
              </w:rPr>
            </w:pPr>
            <w:r>
              <w:rPr>
                <w:rFonts w:ascii="Arial-BoldMT" w:eastAsiaTheme="minorHAnsi" w:hAnsi="Arial-BoldMT" w:cs="Arial-BoldMT"/>
                <w:b/>
                <w:bCs/>
                <w:color w:val="auto"/>
                <w:sz w:val="20"/>
                <w:szCs w:val="20"/>
                <w:lang w:eastAsia="en-US"/>
              </w:rPr>
              <w:t>Any equivalent assessments being used should be securely attached to this form.</w:t>
            </w:r>
          </w:p>
        </w:tc>
      </w:tr>
      <w:tr w:rsidR="004D664B" w14:paraId="622AE736" w14:textId="77777777" w:rsidTr="004D664B">
        <w:trPr>
          <w:trHeight w:val="277"/>
        </w:trPr>
        <w:tc>
          <w:tcPr>
            <w:tcW w:w="9781" w:type="dxa"/>
            <w:gridSpan w:val="6"/>
            <w:shd w:val="clear" w:color="auto" w:fill="D9D9D9" w:themeFill="background1" w:themeFillShade="D9"/>
          </w:tcPr>
          <w:p w14:paraId="24DA34DE" w14:textId="6CDF676F" w:rsidR="004D664B" w:rsidRDefault="004D664B" w:rsidP="003F1AB5">
            <w:pPr>
              <w:autoSpaceDE w:val="0"/>
              <w:autoSpaceDN w:val="0"/>
              <w:adjustRightInd w:val="0"/>
              <w:rPr>
                <w:rFonts w:ascii="Arial-BoldMT" w:eastAsiaTheme="minorHAnsi" w:hAnsi="Arial-BoldMT" w:cs="Arial-BoldMT"/>
                <w:b/>
                <w:bCs/>
                <w:color w:val="auto"/>
                <w:sz w:val="20"/>
                <w:szCs w:val="20"/>
                <w:lang w:eastAsia="en-US"/>
              </w:rPr>
            </w:pPr>
            <w:r>
              <w:rPr>
                <w:rFonts w:ascii="Arial-BoldMT" w:eastAsiaTheme="minorHAnsi" w:hAnsi="Arial-BoldMT" w:cs="Arial-BoldMT"/>
                <w:b/>
                <w:bCs/>
                <w:color w:val="auto"/>
                <w:sz w:val="20"/>
                <w:szCs w:val="20"/>
                <w:lang w:eastAsia="en-US"/>
              </w:rPr>
              <w:t>PART A – BASIC INFORMATION</w:t>
            </w:r>
          </w:p>
        </w:tc>
      </w:tr>
      <w:tr w:rsidR="0048169E" w:rsidRPr="0048169E" w14:paraId="0400E771" w14:textId="77777777" w:rsidTr="000625E5">
        <w:tc>
          <w:tcPr>
            <w:tcW w:w="4253" w:type="dxa"/>
            <w:gridSpan w:val="3"/>
          </w:tcPr>
          <w:p w14:paraId="4E214F93" w14:textId="46F8ABA9" w:rsidR="0048169E" w:rsidRPr="00B20B56" w:rsidRDefault="0048169E" w:rsidP="00486F4B">
            <w:pPr>
              <w:spacing w:before="60"/>
              <w:rPr>
                <w:szCs w:val="20"/>
              </w:rPr>
            </w:pPr>
            <w:r w:rsidRPr="00B20B56">
              <w:rPr>
                <w:sz w:val="22"/>
                <w:szCs w:val="20"/>
              </w:rPr>
              <w:t xml:space="preserve">Full name of the person who is subject to the </w:t>
            </w:r>
            <w:r w:rsidR="00486F4B">
              <w:rPr>
                <w:sz w:val="22"/>
                <w:szCs w:val="20"/>
              </w:rPr>
              <w:t>Standard A</w:t>
            </w:r>
            <w:r w:rsidRPr="00B20B56">
              <w:rPr>
                <w:sz w:val="22"/>
                <w:szCs w:val="20"/>
              </w:rPr>
              <w:t>uthorisation</w:t>
            </w:r>
          </w:p>
        </w:tc>
        <w:tc>
          <w:tcPr>
            <w:tcW w:w="5528" w:type="dxa"/>
            <w:gridSpan w:val="3"/>
          </w:tcPr>
          <w:p w14:paraId="6EF6900B" w14:textId="0997A801" w:rsidR="0048169E" w:rsidRPr="000625E5" w:rsidRDefault="0048169E" w:rsidP="00EE2D8F">
            <w:pPr>
              <w:rPr>
                <w:sz w:val="22"/>
                <w:szCs w:val="22"/>
              </w:rPr>
            </w:pPr>
          </w:p>
        </w:tc>
      </w:tr>
      <w:tr w:rsidR="000625E5" w:rsidRPr="0048169E" w14:paraId="69A0D47A" w14:textId="77777777" w:rsidTr="000625E5">
        <w:tc>
          <w:tcPr>
            <w:tcW w:w="4253" w:type="dxa"/>
            <w:gridSpan w:val="3"/>
          </w:tcPr>
          <w:p w14:paraId="21955588" w14:textId="7CD2BECC" w:rsidR="000625E5" w:rsidRPr="00936259" w:rsidRDefault="000625E5" w:rsidP="00936259">
            <w:pPr>
              <w:spacing w:before="60"/>
              <w:rPr>
                <w:szCs w:val="20"/>
              </w:rPr>
            </w:pPr>
            <w:r>
              <w:rPr>
                <w:sz w:val="22"/>
                <w:szCs w:val="20"/>
              </w:rPr>
              <w:t>Name and a</w:t>
            </w:r>
            <w:r w:rsidRPr="00B20B56">
              <w:rPr>
                <w:sz w:val="22"/>
                <w:szCs w:val="20"/>
              </w:rPr>
              <w:t xml:space="preserve">ddress of the care home or hospital stated on </w:t>
            </w:r>
            <w:r w:rsidR="00486F4B">
              <w:rPr>
                <w:sz w:val="22"/>
                <w:szCs w:val="20"/>
              </w:rPr>
              <w:t xml:space="preserve">the Standard Authorisation </w:t>
            </w:r>
          </w:p>
        </w:tc>
        <w:tc>
          <w:tcPr>
            <w:tcW w:w="5528" w:type="dxa"/>
            <w:gridSpan w:val="3"/>
          </w:tcPr>
          <w:p w14:paraId="4AFE4A0D" w14:textId="77777777" w:rsidR="000625E5" w:rsidRDefault="000625E5" w:rsidP="00EE2D8F">
            <w:pPr>
              <w:rPr>
                <w:sz w:val="22"/>
                <w:szCs w:val="22"/>
              </w:rPr>
            </w:pPr>
          </w:p>
          <w:p w14:paraId="186BB8FB" w14:textId="77777777" w:rsidR="00D45C73" w:rsidRDefault="00D45C73" w:rsidP="00EE2D8F">
            <w:pPr>
              <w:rPr>
                <w:sz w:val="22"/>
                <w:szCs w:val="22"/>
              </w:rPr>
            </w:pPr>
          </w:p>
          <w:p w14:paraId="0C4C63E4" w14:textId="274F6851" w:rsidR="00D45C73" w:rsidRPr="000625E5" w:rsidRDefault="00D45C73" w:rsidP="00EE2D8F">
            <w:pPr>
              <w:rPr>
                <w:sz w:val="22"/>
                <w:szCs w:val="22"/>
              </w:rPr>
            </w:pPr>
          </w:p>
        </w:tc>
      </w:tr>
      <w:tr w:rsidR="0048169E" w:rsidRPr="0048169E" w14:paraId="69F8D2EF" w14:textId="77777777" w:rsidTr="003F1AB5">
        <w:trPr>
          <w:trHeight w:val="236"/>
        </w:trPr>
        <w:tc>
          <w:tcPr>
            <w:tcW w:w="4253" w:type="dxa"/>
            <w:gridSpan w:val="3"/>
            <w:vMerge w:val="restart"/>
          </w:tcPr>
          <w:p w14:paraId="55AD8BCC" w14:textId="30782CF6" w:rsidR="0048169E" w:rsidRPr="00B20B56" w:rsidRDefault="003F1AB5" w:rsidP="00361F64">
            <w:pPr>
              <w:spacing w:before="60"/>
              <w:rPr>
                <w:szCs w:val="20"/>
              </w:rPr>
            </w:pPr>
            <w:r>
              <w:rPr>
                <w:sz w:val="22"/>
              </w:rPr>
              <w:t>Name and address of Supervisory Body</w:t>
            </w:r>
          </w:p>
        </w:tc>
        <w:tc>
          <w:tcPr>
            <w:tcW w:w="1134" w:type="dxa"/>
            <w:gridSpan w:val="2"/>
          </w:tcPr>
          <w:p w14:paraId="7DD905C5" w14:textId="77777777" w:rsidR="0048169E" w:rsidRPr="0048169E" w:rsidRDefault="0048169E" w:rsidP="00361F64">
            <w:pPr>
              <w:spacing w:before="60"/>
              <w:rPr>
                <w:sz w:val="20"/>
                <w:szCs w:val="20"/>
              </w:rPr>
            </w:pPr>
            <w:r w:rsidRPr="0048169E">
              <w:rPr>
                <w:sz w:val="20"/>
                <w:szCs w:val="20"/>
              </w:rPr>
              <w:t>Name</w:t>
            </w:r>
          </w:p>
        </w:tc>
        <w:tc>
          <w:tcPr>
            <w:tcW w:w="4394" w:type="dxa"/>
            <w:vAlign w:val="center"/>
          </w:tcPr>
          <w:p w14:paraId="0B5F8187" w14:textId="1A3FADA3" w:rsidR="003F1AB5" w:rsidRPr="000625E5" w:rsidRDefault="003F1AB5" w:rsidP="00D45C73">
            <w:pPr>
              <w:spacing w:line="360" w:lineRule="auto"/>
              <w:rPr>
                <w:sz w:val="22"/>
                <w:szCs w:val="22"/>
              </w:rPr>
            </w:pPr>
          </w:p>
        </w:tc>
      </w:tr>
      <w:tr w:rsidR="00936259" w:rsidRPr="0048169E" w14:paraId="50398D3B" w14:textId="77777777" w:rsidTr="003F1AB5">
        <w:trPr>
          <w:trHeight w:val="236"/>
        </w:trPr>
        <w:tc>
          <w:tcPr>
            <w:tcW w:w="4253" w:type="dxa"/>
            <w:gridSpan w:val="3"/>
            <w:vMerge/>
          </w:tcPr>
          <w:p w14:paraId="594C9E2C" w14:textId="77777777" w:rsidR="00936259" w:rsidRPr="007B2D00" w:rsidRDefault="00936259" w:rsidP="00361F64">
            <w:pPr>
              <w:spacing w:before="60"/>
              <w:rPr>
                <w:sz w:val="22"/>
              </w:rPr>
            </w:pPr>
          </w:p>
        </w:tc>
        <w:tc>
          <w:tcPr>
            <w:tcW w:w="1134" w:type="dxa"/>
            <w:gridSpan w:val="2"/>
          </w:tcPr>
          <w:p w14:paraId="6B5CE3BC" w14:textId="7D87F523" w:rsidR="00936259" w:rsidRPr="0048169E" w:rsidRDefault="003F1AB5" w:rsidP="00361F64">
            <w:pPr>
              <w:spacing w:before="60"/>
              <w:rPr>
                <w:sz w:val="20"/>
                <w:szCs w:val="20"/>
              </w:rPr>
            </w:pPr>
            <w:r>
              <w:rPr>
                <w:sz w:val="20"/>
                <w:szCs w:val="20"/>
              </w:rPr>
              <w:t>Address</w:t>
            </w:r>
          </w:p>
        </w:tc>
        <w:tc>
          <w:tcPr>
            <w:tcW w:w="4394" w:type="dxa"/>
            <w:vAlign w:val="center"/>
          </w:tcPr>
          <w:p w14:paraId="0E850220" w14:textId="77777777" w:rsidR="00936259" w:rsidRDefault="00936259" w:rsidP="00D45C73">
            <w:pPr>
              <w:spacing w:line="360" w:lineRule="auto"/>
              <w:rPr>
                <w:sz w:val="22"/>
                <w:szCs w:val="22"/>
              </w:rPr>
            </w:pPr>
          </w:p>
          <w:p w14:paraId="1FAF48FD" w14:textId="77777777" w:rsidR="003F1AB5" w:rsidRDefault="003F1AB5" w:rsidP="00D45C73">
            <w:pPr>
              <w:spacing w:line="360" w:lineRule="auto"/>
              <w:rPr>
                <w:sz w:val="22"/>
                <w:szCs w:val="22"/>
              </w:rPr>
            </w:pPr>
          </w:p>
          <w:p w14:paraId="659996C2" w14:textId="5928B076" w:rsidR="003F1AB5" w:rsidRPr="000625E5" w:rsidRDefault="003F1AB5" w:rsidP="00D45C73">
            <w:pPr>
              <w:spacing w:line="360" w:lineRule="auto"/>
              <w:rPr>
                <w:sz w:val="22"/>
                <w:szCs w:val="22"/>
              </w:rPr>
            </w:pPr>
          </w:p>
        </w:tc>
      </w:tr>
      <w:tr w:rsidR="00936259" w:rsidRPr="0048169E" w14:paraId="5F120498" w14:textId="77777777" w:rsidTr="00986F3A">
        <w:trPr>
          <w:trHeight w:val="608"/>
        </w:trPr>
        <w:tc>
          <w:tcPr>
            <w:tcW w:w="4253" w:type="dxa"/>
            <w:gridSpan w:val="3"/>
          </w:tcPr>
          <w:p w14:paraId="6D6241E3" w14:textId="757854D3" w:rsidR="00936259" w:rsidRPr="00B20B56" w:rsidRDefault="003F1AB5" w:rsidP="003F1AB5">
            <w:pPr>
              <w:spacing w:before="60"/>
              <w:rPr>
                <w:szCs w:val="20"/>
              </w:rPr>
            </w:pPr>
            <w:r>
              <w:rPr>
                <w:sz w:val="22"/>
                <w:szCs w:val="20"/>
              </w:rPr>
              <w:t>Address of the care home or hospital</w:t>
            </w:r>
            <w:r w:rsidR="00936259">
              <w:rPr>
                <w:sz w:val="22"/>
                <w:szCs w:val="20"/>
              </w:rPr>
              <w:t xml:space="preserve"> </w:t>
            </w:r>
            <w:r w:rsidR="00936259" w:rsidRPr="00B20B56">
              <w:rPr>
                <w:sz w:val="22"/>
                <w:szCs w:val="20"/>
              </w:rPr>
              <w:t xml:space="preserve">of the person who is </w:t>
            </w:r>
            <w:r>
              <w:rPr>
                <w:sz w:val="22"/>
                <w:szCs w:val="20"/>
              </w:rPr>
              <w:t>being assessed</w:t>
            </w:r>
          </w:p>
        </w:tc>
        <w:tc>
          <w:tcPr>
            <w:tcW w:w="5528" w:type="dxa"/>
            <w:gridSpan w:val="3"/>
          </w:tcPr>
          <w:p w14:paraId="245B12AC" w14:textId="77777777" w:rsidR="00936259" w:rsidRDefault="00936259" w:rsidP="00EE2D8F">
            <w:pPr>
              <w:rPr>
                <w:sz w:val="22"/>
                <w:szCs w:val="22"/>
              </w:rPr>
            </w:pPr>
          </w:p>
          <w:p w14:paraId="54E8193D" w14:textId="77777777" w:rsidR="003F1AB5" w:rsidRDefault="003F1AB5" w:rsidP="00EE2D8F">
            <w:pPr>
              <w:rPr>
                <w:sz w:val="22"/>
                <w:szCs w:val="22"/>
              </w:rPr>
            </w:pPr>
          </w:p>
          <w:p w14:paraId="6D869514" w14:textId="137AB862" w:rsidR="003F1AB5" w:rsidRPr="000625E5" w:rsidRDefault="003F1AB5" w:rsidP="00EE2D8F">
            <w:pPr>
              <w:rPr>
                <w:sz w:val="22"/>
                <w:szCs w:val="22"/>
              </w:rPr>
            </w:pPr>
          </w:p>
        </w:tc>
      </w:tr>
      <w:tr w:rsidR="004D664B" w:rsidRPr="0048169E" w14:paraId="783106A9" w14:textId="77777777" w:rsidTr="002415E3">
        <w:trPr>
          <w:trHeight w:val="263"/>
        </w:trPr>
        <w:tc>
          <w:tcPr>
            <w:tcW w:w="9781" w:type="dxa"/>
            <w:gridSpan w:val="6"/>
            <w:shd w:val="clear" w:color="auto" w:fill="BFBFBF" w:themeFill="background1" w:themeFillShade="BF"/>
          </w:tcPr>
          <w:p w14:paraId="518F0EA1" w14:textId="1BAF3282" w:rsidR="004D664B" w:rsidRPr="004D664B" w:rsidRDefault="004D664B" w:rsidP="00EE2D8F">
            <w:pPr>
              <w:rPr>
                <w:b/>
                <w:sz w:val="20"/>
                <w:szCs w:val="20"/>
              </w:rPr>
            </w:pPr>
            <w:r>
              <w:rPr>
                <w:b/>
                <w:sz w:val="20"/>
                <w:szCs w:val="20"/>
              </w:rPr>
              <w:t xml:space="preserve">PART B – FORMAL STATEMENT </w:t>
            </w:r>
          </w:p>
        </w:tc>
      </w:tr>
      <w:tr w:rsidR="003F1AB5" w:rsidRPr="0048169E" w14:paraId="612F7C67" w14:textId="77777777" w:rsidTr="004D664B">
        <w:trPr>
          <w:trHeight w:val="477"/>
        </w:trPr>
        <w:tc>
          <w:tcPr>
            <w:tcW w:w="9781" w:type="dxa"/>
            <w:gridSpan w:val="6"/>
            <w:shd w:val="clear" w:color="auto" w:fill="FFFFFF" w:themeFill="background1"/>
          </w:tcPr>
          <w:p w14:paraId="2F5BA212" w14:textId="77777777" w:rsidR="00DB2876" w:rsidRDefault="00DB2876"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p>
          <w:p w14:paraId="3A511FB7"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The assessments indicated in Part C of this form are not required.</w:t>
            </w:r>
          </w:p>
          <w:p w14:paraId="443F0E0B"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p>
          <w:p w14:paraId="553A77DC"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In each case where an equivalent assessment is being used:</w:t>
            </w:r>
          </w:p>
          <w:p w14:paraId="4FC8E30F"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p>
          <w:p w14:paraId="3F151E98" w14:textId="4ADC5A23" w:rsidR="004D664B" w:rsidRPr="00DB2876" w:rsidRDefault="004D664B" w:rsidP="004D664B">
            <w:pPr>
              <w:pStyle w:val="ListParagraph"/>
              <w:numPr>
                <w:ilvl w:val="0"/>
                <w:numId w:val="2"/>
              </w:num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the supervisory body already has a written existing assessment of the person</w:t>
            </w:r>
          </w:p>
          <w:p w14:paraId="41BAFAF5" w14:textId="511EC498" w:rsidR="004D664B" w:rsidRPr="00DB2876" w:rsidRDefault="004D664B" w:rsidP="004D664B">
            <w:pPr>
              <w:pStyle w:val="ListParagraph"/>
              <w:numPr>
                <w:ilvl w:val="0"/>
                <w:numId w:val="2"/>
              </w:num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the existing assessment complies with all of the requirements that an assessment of that kind must comply with in relation to a standard authorisation</w:t>
            </w:r>
          </w:p>
          <w:p w14:paraId="37D42D44" w14:textId="0A48F01A" w:rsidR="004D664B" w:rsidRPr="00DB2876" w:rsidRDefault="004D664B" w:rsidP="004D664B">
            <w:pPr>
              <w:pStyle w:val="ListParagraph"/>
              <w:numPr>
                <w:ilvl w:val="0"/>
                <w:numId w:val="2"/>
              </w:numPr>
              <w:shd w:val="clear" w:color="auto" w:fill="FFFFFF" w:themeFill="background1"/>
              <w:autoSpaceDE w:val="0"/>
              <w:autoSpaceDN w:val="0"/>
              <w:adjustRightInd w:val="0"/>
              <w:rPr>
                <w:rFonts w:ascii="ArialMT" w:eastAsiaTheme="minorHAnsi" w:hAnsi="ArialMT" w:cs="ArialMT"/>
                <w:color w:val="auto"/>
                <w:sz w:val="20"/>
                <w:szCs w:val="20"/>
                <w:lang w:eastAsia="en-US"/>
              </w:rPr>
            </w:pPr>
            <w:proofErr w:type="gramStart"/>
            <w:r w:rsidRPr="00DB2876">
              <w:rPr>
                <w:rFonts w:ascii="ArialMT" w:eastAsiaTheme="minorHAnsi" w:hAnsi="ArialMT" w:cs="ArialMT"/>
                <w:color w:val="auto"/>
                <w:sz w:val="20"/>
                <w:szCs w:val="20"/>
                <w:lang w:eastAsia="en-US"/>
              </w:rPr>
              <w:t>the</w:t>
            </w:r>
            <w:proofErr w:type="gramEnd"/>
            <w:r w:rsidRPr="00DB2876">
              <w:rPr>
                <w:rFonts w:ascii="ArialMT" w:eastAsiaTheme="minorHAnsi" w:hAnsi="ArialMT" w:cs="ArialMT"/>
                <w:color w:val="auto"/>
                <w:sz w:val="20"/>
                <w:szCs w:val="20"/>
                <w:lang w:eastAsia="en-US"/>
              </w:rPr>
              <w:t xml:space="preserve"> existing assessment was carried out within the previous 12 months or is an age assessment the supervisory body is satisfied that there is no reason why the existing assessment may no longer be accurate.</w:t>
            </w:r>
          </w:p>
          <w:p w14:paraId="420AA160"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p>
          <w:p w14:paraId="61D95C0C" w14:textId="234321EF"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If an equivalent best interests assessment is being used, before deciding that it was satisfied that there is</w:t>
            </w:r>
          </w:p>
          <w:p w14:paraId="6AAD2A19"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no reason why the existing best interests assessment may no longer be accurate, the supervisory body took</w:t>
            </w:r>
          </w:p>
          <w:p w14:paraId="1034F6F3"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into account any information given, or submissions made, by:</w:t>
            </w:r>
          </w:p>
          <w:p w14:paraId="2CDDB080" w14:textId="77777777" w:rsidR="004D664B" w:rsidRPr="00DB2876" w:rsidRDefault="004D664B" w:rsidP="004D664B">
            <w:pPr>
              <w:shd w:val="clear" w:color="auto" w:fill="FFFFFF" w:themeFill="background1"/>
              <w:autoSpaceDE w:val="0"/>
              <w:autoSpaceDN w:val="0"/>
              <w:adjustRightInd w:val="0"/>
              <w:rPr>
                <w:rFonts w:ascii="ArialMT" w:eastAsiaTheme="minorHAnsi" w:hAnsi="ArialMT" w:cs="ArialMT"/>
                <w:color w:val="auto"/>
                <w:sz w:val="20"/>
                <w:szCs w:val="20"/>
                <w:lang w:eastAsia="en-US"/>
              </w:rPr>
            </w:pPr>
          </w:p>
          <w:p w14:paraId="55F01745" w14:textId="77777777" w:rsidR="002415E3" w:rsidRPr="00DB2876" w:rsidRDefault="004D664B" w:rsidP="002415E3">
            <w:pPr>
              <w:pStyle w:val="ListParagraph"/>
              <w:numPr>
                <w:ilvl w:val="0"/>
                <w:numId w:val="3"/>
              </w:numPr>
              <w:shd w:val="clear" w:color="auto" w:fill="FFFFFF" w:themeFill="background1"/>
              <w:autoSpaceDE w:val="0"/>
              <w:autoSpaceDN w:val="0"/>
              <w:adjustRightInd w:val="0"/>
              <w:rPr>
                <w:rFonts w:ascii="ArialMT" w:eastAsiaTheme="minorHAnsi" w:hAnsi="ArialMT" w:cs="ArialMT"/>
                <w:color w:val="auto"/>
                <w:sz w:val="20"/>
                <w:szCs w:val="20"/>
                <w:lang w:eastAsia="en-US"/>
              </w:rPr>
            </w:pPr>
            <w:r w:rsidRPr="00DB2876">
              <w:rPr>
                <w:rFonts w:ascii="ArialMT" w:eastAsiaTheme="minorHAnsi" w:hAnsi="ArialMT" w:cs="ArialMT"/>
                <w:color w:val="auto"/>
                <w:sz w:val="20"/>
                <w:szCs w:val="20"/>
                <w:lang w:eastAsia="en-US"/>
              </w:rPr>
              <w:t>any relevant person’s represen</w:t>
            </w:r>
            <w:r w:rsidR="002415E3" w:rsidRPr="00DB2876">
              <w:rPr>
                <w:rFonts w:ascii="ArialMT" w:eastAsiaTheme="minorHAnsi" w:hAnsi="ArialMT" w:cs="ArialMT"/>
                <w:color w:val="auto"/>
                <w:sz w:val="20"/>
                <w:szCs w:val="20"/>
                <w:lang w:eastAsia="en-US"/>
              </w:rPr>
              <w:t>tative appointed for the person</w:t>
            </w:r>
          </w:p>
          <w:p w14:paraId="3D36FDF3" w14:textId="4A38926C" w:rsidR="003F1AB5" w:rsidRPr="00DB2876" w:rsidRDefault="004D664B" w:rsidP="002415E3">
            <w:pPr>
              <w:pStyle w:val="ListParagraph"/>
              <w:numPr>
                <w:ilvl w:val="0"/>
                <w:numId w:val="3"/>
              </w:numPr>
              <w:shd w:val="clear" w:color="auto" w:fill="FFFFFF" w:themeFill="background1"/>
              <w:autoSpaceDE w:val="0"/>
              <w:autoSpaceDN w:val="0"/>
              <w:adjustRightInd w:val="0"/>
              <w:rPr>
                <w:rFonts w:ascii="ArialMT" w:eastAsiaTheme="minorHAnsi" w:hAnsi="ArialMT" w:cs="ArialMT"/>
                <w:color w:val="auto"/>
                <w:sz w:val="20"/>
                <w:szCs w:val="20"/>
                <w:lang w:eastAsia="en-US"/>
              </w:rPr>
            </w:pPr>
            <w:proofErr w:type="gramStart"/>
            <w:r w:rsidRPr="00DB2876">
              <w:rPr>
                <w:rFonts w:ascii="ArialMT" w:eastAsiaTheme="minorHAnsi" w:hAnsi="ArialMT" w:cs="ArialMT"/>
                <w:color w:val="auto"/>
                <w:sz w:val="20"/>
                <w:szCs w:val="20"/>
                <w:lang w:eastAsia="en-US"/>
              </w:rPr>
              <w:t>any</w:t>
            </w:r>
            <w:proofErr w:type="gramEnd"/>
            <w:r w:rsidRPr="00DB2876">
              <w:rPr>
                <w:rFonts w:ascii="ArialMT" w:eastAsiaTheme="minorHAnsi" w:hAnsi="ArialMT" w:cs="ArialMT"/>
                <w:color w:val="auto"/>
                <w:sz w:val="20"/>
                <w:szCs w:val="20"/>
                <w:lang w:eastAsia="en-US"/>
              </w:rPr>
              <w:t xml:space="preserve"> IMCA instructed for the person in relation to their deprivation of liberty.</w:t>
            </w:r>
          </w:p>
          <w:p w14:paraId="01B92A59" w14:textId="77777777" w:rsidR="003F1AB5" w:rsidRDefault="003F1AB5" w:rsidP="00EE2D8F">
            <w:pPr>
              <w:rPr>
                <w:sz w:val="22"/>
                <w:szCs w:val="20"/>
              </w:rPr>
            </w:pPr>
          </w:p>
          <w:p w14:paraId="69656A1F" w14:textId="77777777" w:rsidR="00DB2876" w:rsidRDefault="00DB2876" w:rsidP="00EE2D8F">
            <w:pPr>
              <w:rPr>
                <w:sz w:val="22"/>
                <w:szCs w:val="20"/>
              </w:rPr>
            </w:pPr>
          </w:p>
          <w:p w14:paraId="72A52271" w14:textId="77777777" w:rsidR="00DB2876" w:rsidRDefault="00DB2876" w:rsidP="00EE2D8F">
            <w:pPr>
              <w:rPr>
                <w:sz w:val="22"/>
                <w:szCs w:val="20"/>
              </w:rPr>
            </w:pPr>
          </w:p>
          <w:p w14:paraId="4EAB38B6" w14:textId="77777777" w:rsidR="003F1AB5" w:rsidRDefault="003F1AB5" w:rsidP="00EE2D8F">
            <w:pPr>
              <w:rPr>
                <w:sz w:val="22"/>
                <w:szCs w:val="20"/>
              </w:rPr>
            </w:pPr>
          </w:p>
          <w:p w14:paraId="3041A3A3" w14:textId="48E1C0B8" w:rsidR="003F1AB5" w:rsidRPr="000625E5" w:rsidRDefault="003F1AB5" w:rsidP="00EE2D8F">
            <w:pPr>
              <w:rPr>
                <w:sz w:val="22"/>
                <w:szCs w:val="22"/>
              </w:rPr>
            </w:pPr>
          </w:p>
        </w:tc>
      </w:tr>
      <w:tr w:rsidR="00936259" w:rsidRPr="0048169E" w14:paraId="0C93C246" w14:textId="77777777" w:rsidTr="00BB1B9E">
        <w:trPr>
          <w:trHeight w:val="489"/>
        </w:trPr>
        <w:tc>
          <w:tcPr>
            <w:tcW w:w="9781" w:type="dxa"/>
            <w:gridSpan w:val="6"/>
            <w:shd w:val="clear" w:color="auto" w:fill="D9D9D9" w:themeFill="background1" w:themeFillShade="D9"/>
            <w:vAlign w:val="center"/>
          </w:tcPr>
          <w:p w14:paraId="75C4739A" w14:textId="2251FCB4" w:rsidR="00936259" w:rsidRPr="00B20B56" w:rsidRDefault="002415E3" w:rsidP="000F478F">
            <w:pPr>
              <w:rPr>
                <w:b/>
              </w:rPr>
            </w:pPr>
            <w:r>
              <w:rPr>
                <w:b/>
              </w:rPr>
              <w:lastRenderedPageBreak/>
              <w:t>PART C – THE EQUIVALENT ASSESSMENT BEING USED</w:t>
            </w:r>
            <w:r w:rsidR="000F478F">
              <w:rPr>
                <w:b/>
              </w:rPr>
              <w:t xml:space="preserve"> </w:t>
            </w:r>
          </w:p>
        </w:tc>
      </w:tr>
      <w:tr w:rsidR="00936259" w:rsidRPr="0048169E" w14:paraId="548D5E95" w14:textId="77777777" w:rsidTr="000625E5">
        <w:trPr>
          <w:trHeight w:val="236"/>
        </w:trPr>
        <w:tc>
          <w:tcPr>
            <w:tcW w:w="9781" w:type="dxa"/>
            <w:gridSpan w:val="6"/>
          </w:tcPr>
          <w:p w14:paraId="4BFDB580" w14:textId="77777777" w:rsidR="002415E3" w:rsidRDefault="002415E3" w:rsidP="002415E3">
            <w:pPr>
              <w:autoSpaceDE w:val="0"/>
              <w:autoSpaceDN w:val="0"/>
              <w:adjustRightInd w:val="0"/>
              <w:rPr>
                <w:rFonts w:ascii="ArialMT" w:eastAsiaTheme="minorHAnsi" w:hAnsi="ArialMT" w:cs="ArialMT"/>
                <w:color w:val="auto"/>
                <w:sz w:val="20"/>
                <w:szCs w:val="20"/>
                <w:lang w:eastAsia="en-US"/>
              </w:rPr>
            </w:pPr>
          </w:p>
          <w:p w14:paraId="1F38FC1B" w14:textId="0BE05A22" w:rsidR="002415E3" w:rsidRDefault="002415E3" w:rsidP="002415E3">
            <w:pPr>
              <w:autoSpaceDE w:val="0"/>
              <w:autoSpaceDN w:val="0"/>
              <w:adjustRightInd w:val="0"/>
              <w:rPr>
                <w:rFonts w:ascii="ArialMT" w:eastAsiaTheme="minorHAnsi" w:hAnsi="ArialMT" w:cs="ArialMT"/>
                <w:color w:val="auto"/>
                <w:sz w:val="20"/>
                <w:szCs w:val="20"/>
                <w:lang w:eastAsia="en-US"/>
              </w:rPr>
            </w:pPr>
            <w:r>
              <w:rPr>
                <w:rFonts w:ascii="ArialMT" w:eastAsiaTheme="minorHAnsi" w:hAnsi="ArialMT" w:cs="ArialMT"/>
                <w:color w:val="auto"/>
                <w:sz w:val="20"/>
                <w:szCs w:val="20"/>
                <w:lang w:eastAsia="en-US"/>
              </w:rPr>
              <w:t>Where an equivalent assessment is being used, place a cross in the middle column next to the relevant assessment. Then give a brief description of the equivalent assessment in the right-hand column. For</w:t>
            </w:r>
          </w:p>
          <w:p w14:paraId="4A0F6760" w14:textId="77777777" w:rsidR="00936259" w:rsidRDefault="002415E3" w:rsidP="002415E3">
            <w:pPr>
              <w:autoSpaceDE w:val="0"/>
              <w:autoSpaceDN w:val="0"/>
              <w:adjustRightInd w:val="0"/>
              <w:rPr>
                <w:rFonts w:ascii="ArialMT" w:eastAsiaTheme="minorHAnsi" w:hAnsi="ArialMT" w:cs="ArialMT"/>
                <w:color w:val="auto"/>
                <w:sz w:val="20"/>
                <w:szCs w:val="20"/>
                <w:lang w:eastAsia="en-US"/>
              </w:rPr>
            </w:pPr>
            <w:r>
              <w:rPr>
                <w:rFonts w:ascii="ArialMT" w:eastAsiaTheme="minorHAnsi" w:hAnsi="ArialMT" w:cs="ArialMT"/>
                <w:color w:val="auto"/>
                <w:sz w:val="20"/>
                <w:szCs w:val="20"/>
                <w:lang w:eastAsia="en-US"/>
              </w:rPr>
              <w:t>example, write ‘The attached mental capacity review assessment dated … which was carried out in connection with a review under Part 8 of Schedule A1 to the Mental Capacity Act 2005’.</w:t>
            </w:r>
          </w:p>
          <w:p w14:paraId="5303D19D" w14:textId="410A7AA2" w:rsidR="002415E3" w:rsidRPr="002415E3" w:rsidRDefault="002415E3" w:rsidP="002415E3">
            <w:pPr>
              <w:autoSpaceDE w:val="0"/>
              <w:autoSpaceDN w:val="0"/>
              <w:adjustRightInd w:val="0"/>
              <w:rPr>
                <w:rFonts w:ascii="ArialMT" w:eastAsiaTheme="minorHAnsi" w:hAnsi="ArialMT" w:cs="ArialMT"/>
                <w:color w:val="auto"/>
                <w:sz w:val="20"/>
                <w:szCs w:val="20"/>
                <w:lang w:eastAsia="en-US"/>
              </w:rPr>
            </w:pPr>
          </w:p>
        </w:tc>
      </w:tr>
      <w:tr w:rsidR="00DB2876" w:rsidRPr="0048169E" w14:paraId="695EC561" w14:textId="77777777" w:rsidTr="00DB2876">
        <w:trPr>
          <w:trHeight w:val="236"/>
        </w:trPr>
        <w:tc>
          <w:tcPr>
            <w:tcW w:w="3119" w:type="dxa"/>
            <w:gridSpan w:val="2"/>
          </w:tcPr>
          <w:p w14:paraId="74CD530B" w14:textId="4F754D2B" w:rsidR="00DB2876" w:rsidRPr="00DB2876" w:rsidRDefault="00DB2876" w:rsidP="00DB2876">
            <w:pPr>
              <w:widowControl w:val="0"/>
              <w:autoSpaceDE w:val="0"/>
              <w:autoSpaceDN w:val="0"/>
              <w:adjustRightInd w:val="0"/>
              <w:spacing w:before="120" w:after="120"/>
              <w:ind w:left="34"/>
              <w:jc w:val="center"/>
              <w:rPr>
                <w:b/>
                <w:sz w:val="20"/>
                <w:szCs w:val="20"/>
              </w:rPr>
            </w:pPr>
            <w:r w:rsidRPr="00DB2876">
              <w:rPr>
                <w:b/>
                <w:sz w:val="20"/>
                <w:szCs w:val="20"/>
              </w:rPr>
              <w:t>ASSESSMENT</w:t>
            </w:r>
          </w:p>
        </w:tc>
        <w:tc>
          <w:tcPr>
            <w:tcW w:w="1559" w:type="dxa"/>
            <w:gridSpan w:val="2"/>
          </w:tcPr>
          <w:p w14:paraId="74219DDB" w14:textId="2D91C677" w:rsidR="00DB2876" w:rsidRPr="00DB2876" w:rsidRDefault="00DB2876" w:rsidP="00DB2876">
            <w:pPr>
              <w:widowControl w:val="0"/>
              <w:autoSpaceDE w:val="0"/>
              <w:autoSpaceDN w:val="0"/>
              <w:adjustRightInd w:val="0"/>
              <w:spacing w:before="120" w:after="120"/>
              <w:ind w:left="34"/>
              <w:jc w:val="center"/>
              <w:rPr>
                <w:b/>
                <w:sz w:val="20"/>
                <w:szCs w:val="20"/>
              </w:rPr>
            </w:pPr>
            <w:r w:rsidRPr="00DB2876">
              <w:rPr>
                <w:b/>
                <w:sz w:val="20"/>
                <w:szCs w:val="20"/>
              </w:rPr>
              <w:t>EQUIVALENT BEING USED</w:t>
            </w:r>
            <w:r>
              <w:rPr>
                <w:b/>
                <w:sz w:val="20"/>
                <w:szCs w:val="20"/>
              </w:rPr>
              <w:t>?</w:t>
            </w:r>
          </w:p>
        </w:tc>
        <w:tc>
          <w:tcPr>
            <w:tcW w:w="5103" w:type="dxa"/>
            <w:gridSpan w:val="2"/>
          </w:tcPr>
          <w:p w14:paraId="48B1D5AA" w14:textId="4193ACEE" w:rsidR="00DB2876" w:rsidRPr="00DB2876" w:rsidRDefault="00DB2876" w:rsidP="00A3601D">
            <w:pPr>
              <w:widowControl w:val="0"/>
              <w:autoSpaceDE w:val="0"/>
              <w:autoSpaceDN w:val="0"/>
              <w:adjustRightInd w:val="0"/>
              <w:spacing w:before="60"/>
              <w:ind w:left="-164" w:firstLine="57"/>
              <w:jc w:val="center"/>
              <w:rPr>
                <w:b/>
                <w:sz w:val="20"/>
                <w:szCs w:val="20"/>
              </w:rPr>
            </w:pPr>
            <w:r w:rsidRPr="00DB2876">
              <w:rPr>
                <w:b/>
                <w:sz w:val="20"/>
                <w:szCs w:val="20"/>
              </w:rPr>
              <w:t>DESCRIPTION OF THE EQUIVALENT ASSESSMENT</w:t>
            </w:r>
          </w:p>
        </w:tc>
      </w:tr>
      <w:tr w:rsidR="00DB2876" w:rsidRPr="0048169E" w14:paraId="4AFF7815" w14:textId="77777777" w:rsidTr="00DB2876">
        <w:trPr>
          <w:trHeight w:val="236"/>
        </w:trPr>
        <w:tc>
          <w:tcPr>
            <w:tcW w:w="3119" w:type="dxa"/>
            <w:gridSpan w:val="2"/>
          </w:tcPr>
          <w:p w14:paraId="062112B1" w14:textId="4B7851A6" w:rsidR="00DB2876" w:rsidRPr="00DB2876" w:rsidRDefault="00DB2876" w:rsidP="000625E5">
            <w:pPr>
              <w:widowControl w:val="0"/>
              <w:autoSpaceDE w:val="0"/>
              <w:autoSpaceDN w:val="0"/>
              <w:adjustRightInd w:val="0"/>
              <w:spacing w:before="120" w:after="120"/>
              <w:ind w:left="34"/>
              <w:rPr>
                <w:sz w:val="22"/>
                <w:szCs w:val="22"/>
              </w:rPr>
            </w:pPr>
            <w:r>
              <w:rPr>
                <w:sz w:val="22"/>
                <w:szCs w:val="22"/>
              </w:rPr>
              <w:t>Mental Health Assessment</w:t>
            </w:r>
          </w:p>
        </w:tc>
        <w:tc>
          <w:tcPr>
            <w:tcW w:w="1559" w:type="dxa"/>
            <w:gridSpan w:val="2"/>
          </w:tcPr>
          <w:p w14:paraId="73C70648" w14:textId="77EE257D" w:rsidR="00DB2876" w:rsidRPr="006B308E" w:rsidRDefault="00DB2876" w:rsidP="000625E5">
            <w:pPr>
              <w:widowControl w:val="0"/>
              <w:autoSpaceDE w:val="0"/>
              <w:autoSpaceDN w:val="0"/>
              <w:adjustRightInd w:val="0"/>
              <w:spacing w:before="120" w:after="120"/>
              <w:ind w:left="34"/>
              <w:rPr>
                <w:sz w:val="20"/>
                <w:szCs w:val="20"/>
              </w:rPr>
            </w:pPr>
          </w:p>
        </w:tc>
        <w:tc>
          <w:tcPr>
            <w:tcW w:w="5103" w:type="dxa"/>
            <w:gridSpan w:val="2"/>
          </w:tcPr>
          <w:p w14:paraId="4969069D" w14:textId="77777777" w:rsidR="00DB2876" w:rsidRDefault="00DB2876" w:rsidP="00DB2876">
            <w:pPr>
              <w:widowControl w:val="0"/>
              <w:autoSpaceDE w:val="0"/>
              <w:autoSpaceDN w:val="0"/>
              <w:adjustRightInd w:val="0"/>
              <w:spacing w:before="60"/>
              <w:ind w:left="-165" w:firstLine="57"/>
              <w:rPr>
                <w:b/>
                <w:sz w:val="22"/>
                <w:szCs w:val="22"/>
              </w:rPr>
            </w:pPr>
          </w:p>
          <w:p w14:paraId="5D2F9D69" w14:textId="77777777" w:rsidR="00DB2876" w:rsidRDefault="00DB2876" w:rsidP="00DB2876">
            <w:pPr>
              <w:widowControl w:val="0"/>
              <w:autoSpaceDE w:val="0"/>
              <w:autoSpaceDN w:val="0"/>
              <w:adjustRightInd w:val="0"/>
              <w:spacing w:before="60"/>
              <w:ind w:left="-165" w:firstLine="57"/>
              <w:rPr>
                <w:b/>
                <w:sz w:val="22"/>
                <w:szCs w:val="22"/>
              </w:rPr>
            </w:pPr>
          </w:p>
          <w:p w14:paraId="28874929" w14:textId="77777777" w:rsidR="00DB2876" w:rsidRDefault="00DB2876" w:rsidP="00DB2876">
            <w:pPr>
              <w:widowControl w:val="0"/>
              <w:autoSpaceDE w:val="0"/>
              <w:autoSpaceDN w:val="0"/>
              <w:adjustRightInd w:val="0"/>
              <w:spacing w:before="60"/>
              <w:ind w:left="-165" w:firstLine="57"/>
              <w:rPr>
                <w:b/>
                <w:sz w:val="22"/>
                <w:szCs w:val="22"/>
              </w:rPr>
            </w:pPr>
          </w:p>
          <w:p w14:paraId="690E6E3A" w14:textId="77777777" w:rsidR="00DB2876" w:rsidRDefault="00DB2876" w:rsidP="00DB2876">
            <w:pPr>
              <w:widowControl w:val="0"/>
              <w:autoSpaceDE w:val="0"/>
              <w:autoSpaceDN w:val="0"/>
              <w:adjustRightInd w:val="0"/>
              <w:spacing w:before="60"/>
              <w:ind w:left="-165" w:firstLine="57"/>
              <w:rPr>
                <w:b/>
                <w:sz w:val="22"/>
                <w:szCs w:val="22"/>
              </w:rPr>
            </w:pPr>
          </w:p>
          <w:p w14:paraId="6BC6C413" w14:textId="77777777" w:rsidR="00DB2876" w:rsidRDefault="00DB2876" w:rsidP="00DB2876">
            <w:pPr>
              <w:widowControl w:val="0"/>
              <w:autoSpaceDE w:val="0"/>
              <w:autoSpaceDN w:val="0"/>
              <w:adjustRightInd w:val="0"/>
              <w:spacing w:before="60"/>
              <w:ind w:left="-165" w:firstLine="57"/>
              <w:rPr>
                <w:b/>
                <w:sz w:val="22"/>
                <w:szCs w:val="22"/>
              </w:rPr>
            </w:pPr>
          </w:p>
          <w:p w14:paraId="435D0C48" w14:textId="77777777" w:rsidR="00DB2876" w:rsidRDefault="00DB2876" w:rsidP="00DB2876">
            <w:pPr>
              <w:widowControl w:val="0"/>
              <w:autoSpaceDE w:val="0"/>
              <w:autoSpaceDN w:val="0"/>
              <w:adjustRightInd w:val="0"/>
              <w:spacing w:before="60"/>
              <w:ind w:left="-165" w:firstLine="57"/>
              <w:rPr>
                <w:b/>
                <w:sz w:val="22"/>
                <w:szCs w:val="22"/>
              </w:rPr>
            </w:pPr>
          </w:p>
          <w:p w14:paraId="3548F583" w14:textId="4D4466CA" w:rsidR="00DB2876" w:rsidRPr="00867FBB" w:rsidRDefault="00DB2876" w:rsidP="00DB2876">
            <w:pPr>
              <w:widowControl w:val="0"/>
              <w:autoSpaceDE w:val="0"/>
              <w:autoSpaceDN w:val="0"/>
              <w:adjustRightInd w:val="0"/>
              <w:spacing w:before="60"/>
              <w:ind w:left="-165" w:firstLine="57"/>
              <w:rPr>
                <w:b/>
                <w:sz w:val="22"/>
                <w:szCs w:val="22"/>
              </w:rPr>
            </w:pPr>
          </w:p>
        </w:tc>
      </w:tr>
      <w:tr w:rsidR="00DB2876" w:rsidRPr="0048169E" w14:paraId="5DC06DFD" w14:textId="77777777" w:rsidTr="00DB2876">
        <w:trPr>
          <w:trHeight w:val="236"/>
        </w:trPr>
        <w:tc>
          <w:tcPr>
            <w:tcW w:w="3119" w:type="dxa"/>
            <w:gridSpan w:val="2"/>
          </w:tcPr>
          <w:p w14:paraId="5F84CACD" w14:textId="1B87F259" w:rsidR="00DB2876" w:rsidRPr="00DB2876" w:rsidRDefault="00DB2876" w:rsidP="00696160">
            <w:pPr>
              <w:widowControl w:val="0"/>
              <w:autoSpaceDE w:val="0"/>
              <w:autoSpaceDN w:val="0"/>
              <w:adjustRightInd w:val="0"/>
              <w:spacing w:before="120" w:after="120"/>
              <w:ind w:left="34"/>
              <w:rPr>
                <w:sz w:val="22"/>
                <w:szCs w:val="22"/>
              </w:rPr>
            </w:pPr>
            <w:r>
              <w:rPr>
                <w:sz w:val="22"/>
                <w:szCs w:val="22"/>
              </w:rPr>
              <w:t xml:space="preserve">Eligibility Assessment </w:t>
            </w:r>
          </w:p>
        </w:tc>
        <w:tc>
          <w:tcPr>
            <w:tcW w:w="1559" w:type="dxa"/>
            <w:gridSpan w:val="2"/>
          </w:tcPr>
          <w:p w14:paraId="45AEA122" w14:textId="42F8D80A" w:rsidR="00DB2876" w:rsidRPr="006B308E" w:rsidRDefault="00DB2876" w:rsidP="00696160">
            <w:pPr>
              <w:widowControl w:val="0"/>
              <w:autoSpaceDE w:val="0"/>
              <w:autoSpaceDN w:val="0"/>
              <w:adjustRightInd w:val="0"/>
              <w:spacing w:before="120" w:after="120"/>
              <w:ind w:left="34"/>
              <w:rPr>
                <w:sz w:val="20"/>
                <w:szCs w:val="20"/>
              </w:rPr>
            </w:pPr>
          </w:p>
        </w:tc>
        <w:tc>
          <w:tcPr>
            <w:tcW w:w="5103" w:type="dxa"/>
            <w:gridSpan w:val="2"/>
          </w:tcPr>
          <w:p w14:paraId="06B69FF6" w14:textId="77777777" w:rsidR="00DB2876" w:rsidRDefault="00DB2876" w:rsidP="00DB2876">
            <w:pPr>
              <w:widowControl w:val="0"/>
              <w:autoSpaceDE w:val="0"/>
              <w:autoSpaceDN w:val="0"/>
              <w:adjustRightInd w:val="0"/>
              <w:spacing w:before="60"/>
              <w:ind w:left="-164" w:firstLine="57"/>
              <w:rPr>
                <w:b/>
                <w:sz w:val="22"/>
                <w:szCs w:val="22"/>
              </w:rPr>
            </w:pPr>
          </w:p>
          <w:p w14:paraId="2723598A" w14:textId="77777777" w:rsidR="00DB2876" w:rsidRDefault="00DB2876" w:rsidP="00DB2876">
            <w:pPr>
              <w:widowControl w:val="0"/>
              <w:autoSpaceDE w:val="0"/>
              <w:autoSpaceDN w:val="0"/>
              <w:adjustRightInd w:val="0"/>
              <w:spacing w:before="60"/>
              <w:ind w:left="-164" w:firstLine="57"/>
              <w:rPr>
                <w:b/>
                <w:sz w:val="22"/>
                <w:szCs w:val="22"/>
              </w:rPr>
            </w:pPr>
          </w:p>
          <w:p w14:paraId="69A79A15" w14:textId="77777777" w:rsidR="00DB2876" w:rsidRDefault="00DB2876" w:rsidP="00DB2876">
            <w:pPr>
              <w:widowControl w:val="0"/>
              <w:autoSpaceDE w:val="0"/>
              <w:autoSpaceDN w:val="0"/>
              <w:adjustRightInd w:val="0"/>
              <w:spacing w:before="60"/>
              <w:ind w:left="-164" w:firstLine="57"/>
              <w:rPr>
                <w:b/>
                <w:sz w:val="22"/>
                <w:szCs w:val="22"/>
              </w:rPr>
            </w:pPr>
          </w:p>
          <w:p w14:paraId="5DCF10DD" w14:textId="77777777" w:rsidR="00DB2876" w:rsidRDefault="00DB2876" w:rsidP="00DB2876">
            <w:pPr>
              <w:widowControl w:val="0"/>
              <w:autoSpaceDE w:val="0"/>
              <w:autoSpaceDN w:val="0"/>
              <w:adjustRightInd w:val="0"/>
              <w:spacing w:before="60"/>
              <w:ind w:left="-164" w:firstLine="57"/>
              <w:rPr>
                <w:b/>
                <w:sz w:val="22"/>
                <w:szCs w:val="22"/>
              </w:rPr>
            </w:pPr>
          </w:p>
          <w:p w14:paraId="5D250ACC" w14:textId="77777777" w:rsidR="00E02C80" w:rsidRDefault="00E02C80" w:rsidP="00DB2876">
            <w:pPr>
              <w:widowControl w:val="0"/>
              <w:autoSpaceDE w:val="0"/>
              <w:autoSpaceDN w:val="0"/>
              <w:adjustRightInd w:val="0"/>
              <w:spacing w:before="60"/>
              <w:ind w:left="-164" w:firstLine="57"/>
              <w:rPr>
                <w:b/>
                <w:sz w:val="22"/>
                <w:szCs w:val="22"/>
              </w:rPr>
            </w:pPr>
          </w:p>
          <w:p w14:paraId="122ECD51" w14:textId="77777777" w:rsidR="00DB2876" w:rsidRDefault="00DB2876" w:rsidP="00DB2876">
            <w:pPr>
              <w:widowControl w:val="0"/>
              <w:autoSpaceDE w:val="0"/>
              <w:autoSpaceDN w:val="0"/>
              <w:adjustRightInd w:val="0"/>
              <w:spacing w:before="60"/>
              <w:ind w:left="-164" w:firstLine="57"/>
              <w:rPr>
                <w:b/>
                <w:sz w:val="22"/>
                <w:szCs w:val="22"/>
              </w:rPr>
            </w:pPr>
          </w:p>
          <w:p w14:paraId="57687795" w14:textId="54283636" w:rsidR="00DB2876" w:rsidRPr="00867FBB" w:rsidRDefault="00DB2876" w:rsidP="00DB2876">
            <w:pPr>
              <w:widowControl w:val="0"/>
              <w:autoSpaceDE w:val="0"/>
              <w:autoSpaceDN w:val="0"/>
              <w:adjustRightInd w:val="0"/>
              <w:spacing w:before="60"/>
              <w:ind w:left="-164" w:firstLine="57"/>
              <w:rPr>
                <w:b/>
                <w:sz w:val="22"/>
                <w:szCs w:val="22"/>
              </w:rPr>
            </w:pPr>
          </w:p>
        </w:tc>
      </w:tr>
      <w:tr w:rsidR="00DB2876" w:rsidRPr="0048169E" w14:paraId="7E520607" w14:textId="77777777" w:rsidTr="00DB2876">
        <w:trPr>
          <w:trHeight w:val="236"/>
        </w:trPr>
        <w:tc>
          <w:tcPr>
            <w:tcW w:w="3119" w:type="dxa"/>
            <w:gridSpan w:val="2"/>
          </w:tcPr>
          <w:p w14:paraId="5FA3FF51" w14:textId="0DD656A9" w:rsidR="00DB2876" w:rsidRPr="00E02C80" w:rsidRDefault="00E02C80" w:rsidP="000625E5">
            <w:pPr>
              <w:widowControl w:val="0"/>
              <w:autoSpaceDE w:val="0"/>
              <w:autoSpaceDN w:val="0"/>
              <w:adjustRightInd w:val="0"/>
              <w:spacing w:before="120" w:after="120"/>
              <w:ind w:left="34"/>
              <w:rPr>
                <w:sz w:val="22"/>
                <w:szCs w:val="22"/>
              </w:rPr>
            </w:pPr>
            <w:r>
              <w:rPr>
                <w:sz w:val="22"/>
                <w:szCs w:val="22"/>
              </w:rPr>
              <w:t xml:space="preserve">Mental Capacity Assessment </w:t>
            </w:r>
          </w:p>
        </w:tc>
        <w:tc>
          <w:tcPr>
            <w:tcW w:w="1559" w:type="dxa"/>
            <w:gridSpan w:val="2"/>
          </w:tcPr>
          <w:p w14:paraId="3A485B1A" w14:textId="42D77B5A" w:rsidR="00DB2876" w:rsidRPr="006B308E" w:rsidRDefault="00DB2876" w:rsidP="000625E5">
            <w:pPr>
              <w:widowControl w:val="0"/>
              <w:autoSpaceDE w:val="0"/>
              <w:autoSpaceDN w:val="0"/>
              <w:adjustRightInd w:val="0"/>
              <w:spacing w:before="120" w:after="120"/>
              <w:ind w:left="34"/>
              <w:rPr>
                <w:sz w:val="20"/>
                <w:szCs w:val="20"/>
              </w:rPr>
            </w:pPr>
          </w:p>
        </w:tc>
        <w:tc>
          <w:tcPr>
            <w:tcW w:w="5103" w:type="dxa"/>
            <w:gridSpan w:val="2"/>
          </w:tcPr>
          <w:p w14:paraId="63ACF7E7" w14:textId="77777777" w:rsidR="00DB2876" w:rsidRDefault="00DB2876" w:rsidP="00DB2876">
            <w:pPr>
              <w:widowControl w:val="0"/>
              <w:autoSpaceDE w:val="0"/>
              <w:autoSpaceDN w:val="0"/>
              <w:adjustRightInd w:val="0"/>
              <w:spacing w:before="60"/>
              <w:ind w:left="-164" w:firstLine="57"/>
              <w:rPr>
                <w:b/>
                <w:sz w:val="22"/>
                <w:szCs w:val="22"/>
              </w:rPr>
            </w:pPr>
          </w:p>
          <w:p w14:paraId="7DAF3946" w14:textId="77777777" w:rsidR="00DB2876" w:rsidRDefault="00DB2876" w:rsidP="00DB2876">
            <w:pPr>
              <w:widowControl w:val="0"/>
              <w:autoSpaceDE w:val="0"/>
              <w:autoSpaceDN w:val="0"/>
              <w:adjustRightInd w:val="0"/>
              <w:spacing w:before="60"/>
              <w:ind w:left="-164" w:firstLine="57"/>
              <w:rPr>
                <w:b/>
                <w:sz w:val="22"/>
                <w:szCs w:val="22"/>
              </w:rPr>
            </w:pPr>
          </w:p>
          <w:p w14:paraId="463522E6" w14:textId="77777777" w:rsidR="00DB2876" w:rsidRDefault="00DB2876" w:rsidP="00DB2876">
            <w:pPr>
              <w:widowControl w:val="0"/>
              <w:autoSpaceDE w:val="0"/>
              <w:autoSpaceDN w:val="0"/>
              <w:adjustRightInd w:val="0"/>
              <w:spacing w:before="60"/>
              <w:ind w:left="-164" w:firstLine="57"/>
              <w:rPr>
                <w:b/>
                <w:sz w:val="22"/>
                <w:szCs w:val="22"/>
              </w:rPr>
            </w:pPr>
          </w:p>
          <w:p w14:paraId="7F889DC1" w14:textId="77777777" w:rsidR="00DB2876" w:rsidRDefault="00DB2876" w:rsidP="00DB2876">
            <w:pPr>
              <w:widowControl w:val="0"/>
              <w:autoSpaceDE w:val="0"/>
              <w:autoSpaceDN w:val="0"/>
              <w:adjustRightInd w:val="0"/>
              <w:spacing w:before="60"/>
              <w:ind w:left="-164" w:firstLine="57"/>
              <w:rPr>
                <w:b/>
                <w:sz w:val="22"/>
                <w:szCs w:val="22"/>
              </w:rPr>
            </w:pPr>
          </w:p>
          <w:p w14:paraId="3718EAE7" w14:textId="77777777" w:rsidR="00DB2876" w:rsidRDefault="00DB2876" w:rsidP="00DB2876">
            <w:pPr>
              <w:widowControl w:val="0"/>
              <w:autoSpaceDE w:val="0"/>
              <w:autoSpaceDN w:val="0"/>
              <w:adjustRightInd w:val="0"/>
              <w:spacing w:before="60"/>
              <w:ind w:left="-164" w:firstLine="57"/>
              <w:rPr>
                <w:b/>
                <w:sz w:val="22"/>
                <w:szCs w:val="22"/>
              </w:rPr>
            </w:pPr>
          </w:p>
          <w:p w14:paraId="72C74CF6" w14:textId="77777777" w:rsidR="00E02C80" w:rsidRDefault="00E02C80" w:rsidP="00DB2876">
            <w:pPr>
              <w:widowControl w:val="0"/>
              <w:autoSpaceDE w:val="0"/>
              <w:autoSpaceDN w:val="0"/>
              <w:adjustRightInd w:val="0"/>
              <w:spacing w:before="60"/>
              <w:ind w:left="-164" w:firstLine="57"/>
              <w:rPr>
                <w:b/>
                <w:sz w:val="22"/>
                <w:szCs w:val="22"/>
              </w:rPr>
            </w:pPr>
          </w:p>
          <w:p w14:paraId="04DBC645" w14:textId="25B4A5DD" w:rsidR="00DB2876" w:rsidRPr="00867FBB" w:rsidRDefault="00DB2876" w:rsidP="00DB2876">
            <w:pPr>
              <w:widowControl w:val="0"/>
              <w:autoSpaceDE w:val="0"/>
              <w:autoSpaceDN w:val="0"/>
              <w:adjustRightInd w:val="0"/>
              <w:spacing w:before="60"/>
              <w:rPr>
                <w:b/>
                <w:sz w:val="22"/>
                <w:szCs w:val="22"/>
              </w:rPr>
            </w:pPr>
          </w:p>
        </w:tc>
      </w:tr>
      <w:tr w:rsidR="00E02C80" w:rsidRPr="0048169E" w14:paraId="76DA1FDF" w14:textId="77777777" w:rsidTr="00DB2876">
        <w:trPr>
          <w:trHeight w:val="236"/>
        </w:trPr>
        <w:tc>
          <w:tcPr>
            <w:tcW w:w="3119" w:type="dxa"/>
            <w:gridSpan w:val="2"/>
          </w:tcPr>
          <w:p w14:paraId="70319F8A" w14:textId="62E062B7" w:rsidR="00E02C80" w:rsidRDefault="00E02C80" w:rsidP="000625E5">
            <w:pPr>
              <w:widowControl w:val="0"/>
              <w:autoSpaceDE w:val="0"/>
              <w:autoSpaceDN w:val="0"/>
              <w:adjustRightInd w:val="0"/>
              <w:spacing w:before="120" w:after="120"/>
              <w:ind w:left="34"/>
              <w:rPr>
                <w:sz w:val="22"/>
                <w:szCs w:val="22"/>
              </w:rPr>
            </w:pPr>
            <w:r>
              <w:rPr>
                <w:sz w:val="22"/>
                <w:szCs w:val="22"/>
              </w:rPr>
              <w:t xml:space="preserve">Best Interests Assessment </w:t>
            </w:r>
          </w:p>
        </w:tc>
        <w:tc>
          <w:tcPr>
            <w:tcW w:w="1559" w:type="dxa"/>
            <w:gridSpan w:val="2"/>
          </w:tcPr>
          <w:p w14:paraId="3AC264AC" w14:textId="77777777" w:rsidR="00E02C80" w:rsidRPr="006B308E" w:rsidRDefault="00E02C80" w:rsidP="000625E5">
            <w:pPr>
              <w:widowControl w:val="0"/>
              <w:autoSpaceDE w:val="0"/>
              <w:autoSpaceDN w:val="0"/>
              <w:adjustRightInd w:val="0"/>
              <w:spacing w:before="120" w:after="120"/>
              <w:ind w:left="34"/>
              <w:rPr>
                <w:sz w:val="20"/>
                <w:szCs w:val="20"/>
              </w:rPr>
            </w:pPr>
          </w:p>
        </w:tc>
        <w:tc>
          <w:tcPr>
            <w:tcW w:w="5103" w:type="dxa"/>
            <w:gridSpan w:val="2"/>
          </w:tcPr>
          <w:p w14:paraId="5537EF28" w14:textId="77777777" w:rsidR="00E02C80" w:rsidRDefault="00E02C80" w:rsidP="00DB2876">
            <w:pPr>
              <w:widowControl w:val="0"/>
              <w:autoSpaceDE w:val="0"/>
              <w:autoSpaceDN w:val="0"/>
              <w:adjustRightInd w:val="0"/>
              <w:spacing w:before="60"/>
              <w:ind w:left="-164" w:firstLine="57"/>
              <w:rPr>
                <w:b/>
                <w:sz w:val="22"/>
                <w:szCs w:val="22"/>
              </w:rPr>
            </w:pPr>
          </w:p>
          <w:p w14:paraId="5DDEA1DA" w14:textId="77777777" w:rsidR="00E02C80" w:rsidRDefault="00E02C80" w:rsidP="00DB2876">
            <w:pPr>
              <w:widowControl w:val="0"/>
              <w:autoSpaceDE w:val="0"/>
              <w:autoSpaceDN w:val="0"/>
              <w:adjustRightInd w:val="0"/>
              <w:spacing w:before="60"/>
              <w:ind w:left="-164" w:firstLine="57"/>
              <w:rPr>
                <w:b/>
                <w:sz w:val="22"/>
                <w:szCs w:val="22"/>
              </w:rPr>
            </w:pPr>
          </w:p>
          <w:p w14:paraId="40F41D9C" w14:textId="77777777" w:rsidR="00E02C80" w:rsidRDefault="00E02C80" w:rsidP="00DB2876">
            <w:pPr>
              <w:widowControl w:val="0"/>
              <w:autoSpaceDE w:val="0"/>
              <w:autoSpaceDN w:val="0"/>
              <w:adjustRightInd w:val="0"/>
              <w:spacing w:before="60"/>
              <w:ind w:left="-164" w:firstLine="57"/>
              <w:rPr>
                <w:b/>
                <w:sz w:val="22"/>
                <w:szCs w:val="22"/>
              </w:rPr>
            </w:pPr>
          </w:p>
          <w:p w14:paraId="7020B559" w14:textId="77777777" w:rsidR="00E02C80" w:rsidRDefault="00E02C80" w:rsidP="00DB2876">
            <w:pPr>
              <w:widowControl w:val="0"/>
              <w:autoSpaceDE w:val="0"/>
              <w:autoSpaceDN w:val="0"/>
              <w:adjustRightInd w:val="0"/>
              <w:spacing w:before="60"/>
              <w:ind w:left="-164" w:firstLine="57"/>
              <w:rPr>
                <w:b/>
                <w:sz w:val="22"/>
                <w:szCs w:val="22"/>
              </w:rPr>
            </w:pPr>
          </w:p>
          <w:p w14:paraId="31DA02B5" w14:textId="77777777" w:rsidR="00E02C80" w:rsidRDefault="00E02C80" w:rsidP="00DB2876">
            <w:pPr>
              <w:widowControl w:val="0"/>
              <w:autoSpaceDE w:val="0"/>
              <w:autoSpaceDN w:val="0"/>
              <w:adjustRightInd w:val="0"/>
              <w:spacing w:before="60"/>
              <w:ind w:left="-164" w:firstLine="57"/>
              <w:rPr>
                <w:b/>
                <w:sz w:val="22"/>
                <w:szCs w:val="22"/>
              </w:rPr>
            </w:pPr>
          </w:p>
          <w:p w14:paraId="13A69879" w14:textId="77777777" w:rsidR="00E02C80" w:rsidRDefault="00E02C80" w:rsidP="00DB2876">
            <w:pPr>
              <w:widowControl w:val="0"/>
              <w:autoSpaceDE w:val="0"/>
              <w:autoSpaceDN w:val="0"/>
              <w:adjustRightInd w:val="0"/>
              <w:spacing w:before="60"/>
              <w:ind w:left="-164" w:firstLine="57"/>
              <w:rPr>
                <w:b/>
                <w:sz w:val="22"/>
                <w:szCs w:val="22"/>
              </w:rPr>
            </w:pPr>
          </w:p>
          <w:p w14:paraId="79340EB4" w14:textId="77777777" w:rsidR="00E02C80" w:rsidRDefault="00E02C80" w:rsidP="00DB2876">
            <w:pPr>
              <w:widowControl w:val="0"/>
              <w:autoSpaceDE w:val="0"/>
              <w:autoSpaceDN w:val="0"/>
              <w:adjustRightInd w:val="0"/>
              <w:spacing w:before="60"/>
              <w:ind w:left="-164" w:firstLine="57"/>
              <w:rPr>
                <w:b/>
                <w:sz w:val="22"/>
                <w:szCs w:val="22"/>
              </w:rPr>
            </w:pPr>
          </w:p>
          <w:p w14:paraId="4E9CF7C5" w14:textId="77777777" w:rsidR="00E02C80" w:rsidRDefault="00E02C80" w:rsidP="00DB2876">
            <w:pPr>
              <w:widowControl w:val="0"/>
              <w:autoSpaceDE w:val="0"/>
              <w:autoSpaceDN w:val="0"/>
              <w:adjustRightInd w:val="0"/>
              <w:spacing w:before="60"/>
              <w:ind w:left="-164" w:firstLine="57"/>
              <w:rPr>
                <w:b/>
                <w:sz w:val="22"/>
                <w:szCs w:val="22"/>
              </w:rPr>
            </w:pPr>
          </w:p>
        </w:tc>
      </w:tr>
      <w:tr w:rsidR="00E02C80" w:rsidRPr="0048169E" w14:paraId="6280EBE1" w14:textId="77777777" w:rsidTr="00DB2876">
        <w:trPr>
          <w:trHeight w:val="236"/>
        </w:trPr>
        <w:tc>
          <w:tcPr>
            <w:tcW w:w="3119" w:type="dxa"/>
            <w:gridSpan w:val="2"/>
          </w:tcPr>
          <w:p w14:paraId="61809B45" w14:textId="537FF529" w:rsidR="00E02C80" w:rsidRDefault="00E02C80" w:rsidP="000625E5">
            <w:pPr>
              <w:widowControl w:val="0"/>
              <w:autoSpaceDE w:val="0"/>
              <w:autoSpaceDN w:val="0"/>
              <w:adjustRightInd w:val="0"/>
              <w:spacing w:before="120" w:after="120"/>
              <w:ind w:left="34"/>
              <w:rPr>
                <w:sz w:val="22"/>
                <w:szCs w:val="22"/>
              </w:rPr>
            </w:pPr>
            <w:r>
              <w:rPr>
                <w:sz w:val="22"/>
                <w:szCs w:val="22"/>
              </w:rPr>
              <w:t>No Refusals Assessment</w:t>
            </w:r>
          </w:p>
        </w:tc>
        <w:tc>
          <w:tcPr>
            <w:tcW w:w="1559" w:type="dxa"/>
            <w:gridSpan w:val="2"/>
          </w:tcPr>
          <w:p w14:paraId="1DD18C59" w14:textId="77777777" w:rsidR="00E02C80" w:rsidRPr="006B308E" w:rsidRDefault="00E02C80" w:rsidP="000625E5">
            <w:pPr>
              <w:widowControl w:val="0"/>
              <w:autoSpaceDE w:val="0"/>
              <w:autoSpaceDN w:val="0"/>
              <w:adjustRightInd w:val="0"/>
              <w:spacing w:before="120" w:after="120"/>
              <w:ind w:left="34"/>
              <w:rPr>
                <w:sz w:val="20"/>
                <w:szCs w:val="20"/>
              </w:rPr>
            </w:pPr>
          </w:p>
        </w:tc>
        <w:tc>
          <w:tcPr>
            <w:tcW w:w="5103" w:type="dxa"/>
            <w:gridSpan w:val="2"/>
          </w:tcPr>
          <w:p w14:paraId="711C143D" w14:textId="77777777" w:rsidR="00E02C80" w:rsidRDefault="00E02C80" w:rsidP="00DB2876">
            <w:pPr>
              <w:widowControl w:val="0"/>
              <w:autoSpaceDE w:val="0"/>
              <w:autoSpaceDN w:val="0"/>
              <w:adjustRightInd w:val="0"/>
              <w:spacing w:before="60"/>
              <w:ind w:left="-164" w:firstLine="57"/>
              <w:rPr>
                <w:b/>
                <w:sz w:val="22"/>
                <w:szCs w:val="22"/>
              </w:rPr>
            </w:pPr>
          </w:p>
          <w:p w14:paraId="5D416A16" w14:textId="77777777" w:rsidR="00E02C80" w:rsidRDefault="00E02C80" w:rsidP="00DB2876">
            <w:pPr>
              <w:widowControl w:val="0"/>
              <w:autoSpaceDE w:val="0"/>
              <w:autoSpaceDN w:val="0"/>
              <w:adjustRightInd w:val="0"/>
              <w:spacing w:before="60"/>
              <w:ind w:left="-164" w:firstLine="57"/>
              <w:rPr>
                <w:b/>
                <w:sz w:val="22"/>
                <w:szCs w:val="22"/>
              </w:rPr>
            </w:pPr>
          </w:p>
          <w:p w14:paraId="318FA67C" w14:textId="77777777" w:rsidR="00E02C80" w:rsidRDefault="00E02C80" w:rsidP="00DB2876">
            <w:pPr>
              <w:widowControl w:val="0"/>
              <w:autoSpaceDE w:val="0"/>
              <w:autoSpaceDN w:val="0"/>
              <w:adjustRightInd w:val="0"/>
              <w:spacing w:before="60"/>
              <w:ind w:left="-164" w:firstLine="57"/>
              <w:rPr>
                <w:b/>
                <w:sz w:val="22"/>
                <w:szCs w:val="22"/>
              </w:rPr>
            </w:pPr>
          </w:p>
          <w:p w14:paraId="6EF2AA60" w14:textId="77777777" w:rsidR="00E02C80" w:rsidRDefault="00E02C80" w:rsidP="00DB2876">
            <w:pPr>
              <w:widowControl w:val="0"/>
              <w:autoSpaceDE w:val="0"/>
              <w:autoSpaceDN w:val="0"/>
              <w:adjustRightInd w:val="0"/>
              <w:spacing w:before="60"/>
              <w:ind w:left="-164" w:firstLine="57"/>
              <w:rPr>
                <w:b/>
                <w:sz w:val="22"/>
                <w:szCs w:val="22"/>
              </w:rPr>
            </w:pPr>
          </w:p>
          <w:p w14:paraId="6E7F2214" w14:textId="77777777" w:rsidR="00E02C80" w:rsidRDefault="00E02C80" w:rsidP="00DB2876">
            <w:pPr>
              <w:widowControl w:val="0"/>
              <w:autoSpaceDE w:val="0"/>
              <w:autoSpaceDN w:val="0"/>
              <w:adjustRightInd w:val="0"/>
              <w:spacing w:before="60"/>
              <w:ind w:left="-164" w:firstLine="57"/>
              <w:rPr>
                <w:b/>
                <w:sz w:val="22"/>
                <w:szCs w:val="22"/>
              </w:rPr>
            </w:pPr>
          </w:p>
          <w:p w14:paraId="1E4B4730" w14:textId="77777777" w:rsidR="00E02C80" w:rsidRDefault="00E02C80" w:rsidP="00DB2876">
            <w:pPr>
              <w:widowControl w:val="0"/>
              <w:autoSpaceDE w:val="0"/>
              <w:autoSpaceDN w:val="0"/>
              <w:adjustRightInd w:val="0"/>
              <w:spacing w:before="60"/>
              <w:ind w:left="-164" w:firstLine="57"/>
              <w:rPr>
                <w:b/>
                <w:sz w:val="22"/>
                <w:szCs w:val="22"/>
              </w:rPr>
            </w:pPr>
          </w:p>
          <w:p w14:paraId="48F6C1E5" w14:textId="77777777" w:rsidR="00E02C80" w:rsidRDefault="00E02C80" w:rsidP="00DB2876">
            <w:pPr>
              <w:widowControl w:val="0"/>
              <w:autoSpaceDE w:val="0"/>
              <w:autoSpaceDN w:val="0"/>
              <w:adjustRightInd w:val="0"/>
              <w:spacing w:before="60"/>
              <w:ind w:left="-164" w:firstLine="57"/>
              <w:rPr>
                <w:b/>
                <w:sz w:val="22"/>
                <w:szCs w:val="22"/>
              </w:rPr>
            </w:pPr>
          </w:p>
          <w:p w14:paraId="0B01E37D" w14:textId="77777777" w:rsidR="00E02C80" w:rsidRDefault="00E02C80" w:rsidP="00DB2876">
            <w:pPr>
              <w:widowControl w:val="0"/>
              <w:autoSpaceDE w:val="0"/>
              <w:autoSpaceDN w:val="0"/>
              <w:adjustRightInd w:val="0"/>
              <w:spacing w:before="60"/>
              <w:ind w:left="-164" w:firstLine="57"/>
              <w:rPr>
                <w:b/>
                <w:sz w:val="22"/>
                <w:szCs w:val="22"/>
              </w:rPr>
            </w:pPr>
          </w:p>
        </w:tc>
      </w:tr>
      <w:tr w:rsidR="00DB2876" w:rsidRPr="0048169E" w14:paraId="6FB8085B" w14:textId="77777777" w:rsidTr="00E93B9D">
        <w:trPr>
          <w:trHeight w:val="236"/>
        </w:trPr>
        <w:tc>
          <w:tcPr>
            <w:tcW w:w="9781" w:type="dxa"/>
            <w:gridSpan w:val="6"/>
          </w:tcPr>
          <w:p w14:paraId="72B0479B" w14:textId="48CF428D" w:rsidR="00DB2876" w:rsidRPr="00C8351B" w:rsidRDefault="00C8351B" w:rsidP="00C8351B">
            <w:pPr>
              <w:autoSpaceDE w:val="0"/>
              <w:autoSpaceDN w:val="0"/>
              <w:adjustRightInd w:val="0"/>
              <w:rPr>
                <w:rFonts w:ascii="Arial-BoldMT" w:eastAsiaTheme="minorHAnsi" w:hAnsi="Arial-BoldMT" w:cs="Arial-BoldMT"/>
                <w:b/>
                <w:bCs/>
                <w:color w:val="auto"/>
                <w:sz w:val="20"/>
                <w:szCs w:val="20"/>
                <w:lang w:eastAsia="en-US"/>
              </w:rPr>
            </w:pPr>
            <w:bookmarkStart w:id="0" w:name="_GoBack"/>
            <w:bookmarkEnd w:id="0"/>
            <w:r>
              <w:rPr>
                <w:rFonts w:ascii="Arial-BoldMT" w:eastAsiaTheme="minorHAnsi" w:hAnsi="Arial-BoldMT" w:cs="Arial-BoldMT"/>
                <w:b/>
                <w:bCs/>
                <w:color w:val="auto"/>
                <w:sz w:val="20"/>
                <w:szCs w:val="20"/>
                <w:lang w:eastAsia="en-US"/>
              </w:rPr>
              <w:lastRenderedPageBreak/>
              <w:t>Please sign and date this form. Please make sure that any equivalent assessments being used are securely attached to this form.</w:t>
            </w:r>
          </w:p>
        </w:tc>
      </w:tr>
      <w:tr w:rsidR="00936259" w:rsidRPr="0011746B" w14:paraId="29BECD41" w14:textId="77777777" w:rsidTr="00C8351B">
        <w:trPr>
          <w:trHeight w:val="236"/>
        </w:trPr>
        <w:tc>
          <w:tcPr>
            <w:tcW w:w="2836" w:type="dxa"/>
            <w:vMerge w:val="restart"/>
          </w:tcPr>
          <w:p w14:paraId="2BBE26E4" w14:textId="77777777" w:rsidR="00936259" w:rsidRPr="0011746B" w:rsidRDefault="00936259" w:rsidP="0011746B">
            <w:pPr>
              <w:widowControl w:val="0"/>
              <w:autoSpaceDE w:val="0"/>
              <w:autoSpaceDN w:val="0"/>
              <w:adjustRightInd w:val="0"/>
              <w:spacing w:before="60"/>
              <w:rPr>
                <w:color w:val="auto"/>
                <w:sz w:val="20"/>
                <w:szCs w:val="20"/>
              </w:rPr>
            </w:pPr>
            <w:r w:rsidRPr="0011746B">
              <w:rPr>
                <w:color w:val="auto"/>
                <w:sz w:val="20"/>
                <w:szCs w:val="20"/>
              </w:rPr>
              <w:t xml:space="preserve">Signed </w:t>
            </w:r>
          </w:p>
          <w:p w14:paraId="38E6C57B" w14:textId="641A418A" w:rsidR="00936259" w:rsidRPr="00AC251E" w:rsidRDefault="00936259" w:rsidP="0011746B">
            <w:pPr>
              <w:widowControl w:val="0"/>
              <w:autoSpaceDE w:val="0"/>
              <w:autoSpaceDN w:val="0"/>
              <w:adjustRightInd w:val="0"/>
              <w:rPr>
                <w:i/>
                <w:color w:val="auto"/>
                <w:sz w:val="20"/>
                <w:szCs w:val="20"/>
              </w:rPr>
            </w:pPr>
            <w:r w:rsidRPr="00AC251E">
              <w:rPr>
                <w:i/>
                <w:color w:val="auto"/>
                <w:sz w:val="20"/>
                <w:szCs w:val="20"/>
              </w:rPr>
              <w:t xml:space="preserve">(on </w:t>
            </w:r>
            <w:r w:rsidR="00C8351B">
              <w:rPr>
                <w:i/>
                <w:color w:val="auto"/>
                <w:sz w:val="20"/>
                <w:szCs w:val="20"/>
              </w:rPr>
              <w:t>behalf of the Supervisory Body</w:t>
            </w:r>
            <w:r w:rsidRPr="00AC251E">
              <w:rPr>
                <w:i/>
                <w:color w:val="auto"/>
                <w:sz w:val="20"/>
                <w:szCs w:val="20"/>
              </w:rPr>
              <w:t>):</w:t>
            </w:r>
          </w:p>
        </w:tc>
        <w:tc>
          <w:tcPr>
            <w:tcW w:w="1417" w:type="dxa"/>
            <w:gridSpan w:val="2"/>
            <w:vAlign w:val="center"/>
          </w:tcPr>
          <w:p w14:paraId="0832D28F" w14:textId="77777777" w:rsidR="00936259" w:rsidRPr="0011746B" w:rsidRDefault="00936259" w:rsidP="00F61376">
            <w:pPr>
              <w:widowControl w:val="0"/>
              <w:autoSpaceDE w:val="0"/>
              <w:autoSpaceDN w:val="0"/>
              <w:adjustRightInd w:val="0"/>
              <w:spacing w:before="60" w:line="360" w:lineRule="auto"/>
              <w:rPr>
                <w:color w:val="auto"/>
                <w:sz w:val="20"/>
                <w:szCs w:val="20"/>
              </w:rPr>
            </w:pPr>
            <w:r w:rsidRPr="0011746B">
              <w:rPr>
                <w:color w:val="auto"/>
                <w:sz w:val="20"/>
                <w:szCs w:val="20"/>
              </w:rPr>
              <w:t>Signature</w:t>
            </w:r>
          </w:p>
        </w:tc>
        <w:tc>
          <w:tcPr>
            <w:tcW w:w="5528" w:type="dxa"/>
            <w:gridSpan w:val="3"/>
          </w:tcPr>
          <w:p w14:paraId="5E512485" w14:textId="77777777" w:rsidR="00936259" w:rsidRDefault="0083081A" w:rsidP="00EE2D8F">
            <w:pPr>
              <w:widowControl w:val="0"/>
              <w:autoSpaceDE w:val="0"/>
              <w:autoSpaceDN w:val="0"/>
              <w:adjustRightInd w:val="0"/>
              <w:ind w:left="-165" w:firstLine="57"/>
              <w:rPr>
                <w:color w:val="auto"/>
                <w:sz w:val="22"/>
                <w:szCs w:val="22"/>
              </w:rPr>
            </w:pPr>
            <w:r>
              <w:rPr>
                <w:color w:val="auto"/>
                <w:sz w:val="22"/>
                <w:szCs w:val="22"/>
              </w:rPr>
              <w:tab/>
            </w:r>
          </w:p>
          <w:p w14:paraId="69F2F6E7" w14:textId="77777777" w:rsidR="00C8351B" w:rsidRDefault="00C8351B" w:rsidP="00EE2D8F">
            <w:pPr>
              <w:widowControl w:val="0"/>
              <w:autoSpaceDE w:val="0"/>
              <w:autoSpaceDN w:val="0"/>
              <w:adjustRightInd w:val="0"/>
              <w:ind w:left="-165" w:firstLine="57"/>
              <w:rPr>
                <w:color w:val="auto"/>
                <w:sz w:val="22"/>
                <w:szCs w:val="22"/>
              </w:rPr>
            </w:pPr>
          </w:p>
          <w:p w14:paraId="20C46762" w14:textId="59AA7D5A" w:rsidR="00C8351B" w:rsidRPr="000625E5" w:rsidRDefault="00C8351B" w:rsidP="00EE2D8F">
            <w:pPr>
              <w:widowControl w:val="0"/>
              <w:autoSpaceDE w:val="0"/>
              <w:autoSpaceDN w:val="0"/>
              <w:adjustRightInd w:val="0"/>
              <w:ind w:left="-165" w:firstLine="57"/>
              <w:rPr>
                <w:color w:val="auto"/>
                <w:sz w:val="22"/>
                <w:szCs w:val="22"/>
              </w:rPr>
            </w:pPr>
          </w:p>
        </w:tc>
      </w:tr>
      <w:tr w:rsidR="00936259" w:rsidRPr="00B04A22" w14:paraId="5D9B57F7" w14:textId="77777777" w:rsidTr="00C8351B">
        <w:trPr>
          <w:trHeight w:val="236"/>
        </w:trPr>
        <w:tc>
          <w:tcPr>
            <w:tcW w:w="2836" w:type="dxa"/>
            <w:vMerge/>
          </w:tcPr>
          <w:p w14:paraId="17D5085D" w14:textId="77777777" w:rsidR="00936259" w:rsidRPr="00B20B56" w:rsidRDefault="00936259" w:rsidP="00B04A22">
            <w:pPr>
              <w:widowControl w:val="0"/>
              <w:autoSpaceDE w:val="0"/>
              <w:autoSpaceDN w:val="0"/>
              <w:adjustRightInd w:val="0"/>
              <w:spacing w:line="360" w:lineRule="auto"/>
              <w:ind w:left="-165" w:firstLine="57"/>
              <w:rPr>
                <w:color w:val="auto"/>
                <w:szCs w:val="20"/>
              </w:rPr>
            </w:pPr>
          </w:p>
        </w:tc>
        <w:tc>
          <w:tcPr>
            <w:tcW w:w="1417" w:type="dxa"/>
            <w:gridSpan w:val="2"/>
            <w:vAlign w:val="center"/>
          </w:tcPr>
          <w:p w14:paraId="6D7A7A15" w14:textId="77777777" w:rsidR="00C8351B" w:rsidRDefault="00C8351B" w:rsidP="00F61376">
            <w:pPr>
              <w:widowControl w:val="0"/>
              <w:autoSpaceDE w:val="0"/>
              <w:autoSpaceDN w:val="0"/>
              <w:adjustRightInd w:val="0"/>
              <w:spacing w:before="60" w:line="360" w:lineRule="auto"/>
              <w:rPr>
                <w:color w:val="auto"/>
                <w:sz w:val="20"/>
                <w:szCs w:val="20"/>
              </w:rPr>
            </w:pPr>
          </w:p>
          <w:p w14:paraId="62AE91C7" w14:textId="77777777" w:rsidR="00936259" w:rsidRPr="0011746B" w:rsidRDefault="00936259" w:rsidP="00F61376">
            <w:pPr>
              <w:widowControl w:val="0"/>
              <w:autoSpaceDE w:val="0"/>
              <w:autoSpaceDN w:val="0"/>
              <w:adjustRightInd w:val="0"/>
              <w:spacing w:before="60" w:line="360" w:lineRule="auto"/>
              <w:rPr>
                <w:color w:val="auto"/>
                <w:sz w:val="20"/>
                <w:szCs w:val="20"/>
              </w:rPr>
            </w:pPr>
            <w:r w:rsidRPr="0011746B">
              <w:rPr>
                <w:color w:val="auto"/>
                <w:sz w:val="20"/>
                <w:szCs w:val="20"/>
              </w:rPr>
              <w:t>Print Name</w:t>
            </w:r>
          </w:p>
        </w:tc>
        <w:tc>
          <w:tcPr>
            <w:tcW w:w="5528" w:type="dxa"/>
            <w:gridSpan w:val="3"/>
          </w:tcPr>
          <w:p w14:paraId="5E1B6FC2" w14:textId="6AC625C9" w:rsidR="00936259" w:rsidRPr="000625E5" w:rsidRDefault="0083081A" w:rsidP="00EE2D8F">
            <w:pPr>
              <w:widowControl w:val="0"/>
              <w:autoSpaceDE w:val="0"/>
              <w:autoSpaceDN w:val="0"/>
              <w:adjustRightInd w:val="0"/>
              <w:ind w:left="-165" w:firstLine="57"/>
              <w:rPr>
                <w:color w:val="auto"/>
                <w:sz w:val="22"/>
                <w:szCs w:val="22"/>
              </w:rPr>
            </w:pPr>
            <w:r>
              <w:rPr>
                <w:color w:val="auto"/>
                <w:sz w:val="22"/>
                <w:szCs w:val="22"/>
              </w:rPr>
              <w:tab/>
            </w:r>
          </w:p>
        </w:tc>
      </w:tr>
      <w:tr w:rsidR="00936259" w:rsidRPr="00B04A22" w14:paraId="72471938" w14:textId="77777777" w:rsidTr="00C8351B">
        <w:trPr>
          <w:trHeight w:val="236"/>
        </w:trPr>
        <w:tc>
          <w:tcPr>
            <w:tcW w:w="2836" w:type="dxa"/>
            <w:vMerge/>
          </w:tcPr>
          <w:p w14:paraId="2E11EB16" w14:textId="77777777" w:rsidR="00936259" w:rsidRPr="00B20B56" w:rsidRDefault="00936259" w:rsidP="00F61376">
            <w:pPr>
              <w:widowControl w:val="0"/>
              <w:autoSpaceDE w:val="0"/>
              <w:autoSpaceDN w:val="0"/>
              <w:adjustRightInd w:val="0"/>
              <w:spacing w:before="60" w:line="360" w:lineRule="auto"/>
              <w:rPr>
                <w:color w:val="auto"/>
                <w:szCs w:val="20"/>
              </w:rPr>
            </w:pPr>
          </w:p>
        </w:tc>
        <w:tc>
          <w:tcPr>
            <w:tcW w:w="1417" w:type="dxa"/>
            <w:gridSpan w:val="2"/>
            <w:vAlign w:val="center"/>
          </w:tcPr>
          <w:p w14:paraId="124EA0C6" w14:textId="77777777" w:rsidR="00C8351B" w:rsidRDefault="00C8351B" w:rsidP="00C8351B">
            <w:pPr>
              <w:widowControl w:val="0"/>
              <w:autoSpaceDE w:val="0"/>
              <w:autoSpaceDN w:val="0"/>
              <w:adjustRightInd w:val="0"/>
              <w:rPr>
                <w:color w:val="auto"/>
                <w:sz w:val="20"/>
                <w:szCs w:val="20"/>
              </w:rPr>
            </w:pPr>
          </w:p>
          <w:p w14:paraId="24169B40" w14:textId="77777777" w:rsidR="00936259" w:rsidRDefault="00936259" w:rsidP="00C8351B">
            <w:pPr>
              <w:widowControl w:val="0"/>
              <w:autoSpaceDE w:val="0"/>
              <w:autoSpaceDN w:val="0"/>
              <w:adjustRightInd w:val="0"/>
              <w:rPr>
                <w:color w:val="auto"/>
                <w:sz w:val="20"/>
                <w:szCs w:val="20"/>
              </w:rPr>
            </w:pPr>
            <w:r w:rsidRPr="0011746B">
              <w:rPr>
                <w:color w:val="auto"/>
                <w:sz w:val="20"/>
                <w:szCs w:val="20"/>
              </w:rPr>
              <w:t>Date</w:t>
            </w:r>
            <w:r w:rsidR="00B4616B">
              <w:rPr>
                <w:color w:val="auto"/>
                <w:sz w:val="20"/>
                <w:szCs w:val="20"/>
              </w:rPr>
              <w:t xml:space="preserve"> </w:t>
            </w:r>
          </w:p>
          <w:p w14:paraId="007463DE" w14:textId="28F6EE09" w:rsidR="00C8351B" w:rsidRPr="0011746B" w:rsidRDefault="00C8351B" w:rsidP="00C8351B">
            <w:pPr>
              <w:widowControl w:val="0"/>
              <w:autoSpaceDE w:val="0"/>
              <w:autoSpaceDN w:val="0"/>
              <w:adjustRightInd w:val="0"/>
              <w:rPr>
                <w:color w:val="auto"/>
                <w:sz w:val="20"/>
                <w:szCs w:val="20"/>
              </w:rPr>
            </w:pPr>
          </w:p>
        </w:tc>
        <w:tc>
          <w:tcPr>
            <w:tcW w:w="5528" w:type="dxa"/>
            <w:gridSpan w:val="3"/>
          </w:tcPr>
          <w:p w14:paraId="0C27E9F5" w14:textId="73CBF70C" w:rsidR="00936259" w:rsidRPr="000625E5" w:rsidRDefault="0083081A" w:rsidP="00EE2D8F">
            <w:pPr>
              <w:widowControl w:val="0"/>
              <w:tabs>
                <w:tab w:val="left" w:pos="34"/>
              </w:tabs>
              <w:autoSpaceDE w:val="0"/>
              <w:autoSpaceDN w:val="0"/>
              <w:adjustRightInd w:val="0"/>
              <w:rPr>
                <w:color w:val="auto"/>
                <w:sz w:val="22"/>
                <w:szCs w:val="22"/>
              </w:rPr>
            </w:pPr>
            <w:r>
              <w:rPr>
                <w:color w:val="auto"/>
                <w:sz w:val="22"/>
                <w:szCs w:val="22"/>
              </w:rPr>
              <w:tab/>
            </w:r>
          </w:p>
        </w:tc>
      </w:tr>
    </w:tbl>
    <w:p w14:paraId="033182B2" w14:textId="2CF9ED06" w:rsidR="00986F3A" w:rsidRDefault="00986F3A"/>
    <w:p w14:paraId="755B064D" w14:textId="77777777" w:rsidR="00C8351B" w:rsidRDefault="00C8351B" w:rsidP="00C8351B">
      <w:pPr>
        <w:autoSpaceDE w:val="0"/>
        <w:autoSpaceDN w:val="0"/>
        <w:adjustRightInd w:val="0"/>
        <w:jc w:val="center"/>
        <w:rPr>
          <w:rFonts w:ascii="Arial-BoldMT" w:eastAsiaTheme="minorHAnsi" w:hAnsi="Arial-BoldMT" w:cs="Arial-BoldMT"/>
          <w:b/>
          <w:bCs/>
          <w:color w:val="auto"/>
          <w:sz w:val="20"/>
          <w:szCs w:val="20"/>
          <w:lang w:eastAsia="en-US"/>
        </w:rPr>
      </w:pPr>
      <w:r>
        <w:rPr>
          <w:rFonts w:ascii="Arial-BoldMT" w:eastAsiaTheme="minorHAnsi" w:hAnsi="Arial-BoldMT" w:cs="Arial-BoldMT"/>
          <w:b/>
          <w:bCs/>
          <w:color w:val="auto"/>
          <w:sz w:val="20"/>
          <w:szCs w:val="20"/>
          <w:lang w:eastAsia="en-US"/>
        </w:rPr>
        <w:t>NOTES</w:t>
      </w:r>
    </w:p>
    <w:p w14:paraId="606F9A8F" w14:textId="77777777" w:rsidR="00C8351B" w:rsidRDefault="00C8351B" w:rsidP="00C8351B">
      <w:pPr>
        <w:autoSpaceDE w:val="0"/>
        <w:autoSpaceDN w:val="0"/>
        <w:adjustRightInd w:val="0"/>
        <w:jc w:val="center"/>
        <w:rPr>
          <w:rFonts w:ascii="Arial-BoldMT" w:eastAsiaTheme="minorHAnsi" w:hAnsi="Arial-BoldMT" w:cs="Arial-BoldMT"/>
          <w:b/>
          <w:bCs/>
          <w:color w:val="auto"/>
          <w:sz w:val="20"/>
          <w:szCs w:val="20"/>
          <w:lang w:eastAsia="en-US"/>
        </w:rPr>
      </w:pPr>
    </w:p>
    <w:p w14:paraId="672641B3" w14:textId="37EC81AE" w:rsidR="00C8351B" w:rsidRDefault="00C8351B" w:rsidP="00C8351B">
      <w:pPr>
        <w:autoSpaceDE w:val="0"/>
        <w:autoSpaceDN w:val="0"/>
        <w:adjustRightInd w:val="0"/>
        <w:rPr>
          <w:rFonts w:ascii="ArialMT" w:eastAsiaTheme="minorHAnsi" w:hAnsi="ArialMT" w:cs="ArialMT"/>
          <w:color w:val="auto"/>
          <w:sz w:val="20"/>
          <w:szCs w:val="20"/>
          <w:lang w:eastAsia="en-US"/>
        </w:rPr>
      </w:pPr>
      <w:r>
        <w:rPr>
          <w:rFonts w:ascii="ArialMT" w:eastAsiaTheme="minorHAnsi" w:hAnsi="ArialMT" w:cs="ArialMT"/>
          <w:color w:val="auto"/>
          <w:sz w:val="20"/>
          <w:szCs w:val="20"/>
          <w:lang w:eastAsia="en-US"/>
        </w:rPr>
        <w:t>You should give a copy of this form to the person who is co-ordinating all of the assessments required following the recent request for a standard authorisation.</w:t>
      </w:r>
    </w:p>
    <w:p w14:paraId="0737BA52" w14:textId="77777777" w:rsidR="00C8351B" w:rsidRDefault="00C8351B" w:rsidP="00C8351B">
      <w:pPr>
        <w:autoSpaceDE w:val="0"/>
        <w:autoSpaceDN w:val="0"/>
        <w:adjustRightInd w:val="0"/>
        <w:rPr>
          <w:rFonts w:ascii="ArialMT" w:eastAsiaTheme="minorHAnsi" w:hAnsi="ArialMT" w:cs="ArialMT"/>
          <w:color w:val="auto"/>
          <w:sz w:val="20"/>
          <w:szCs w:val="20"/>
          <w:lang w:eastAsia="en-US"/>
        </w:rPr>
      </w:pPr>
    </w:p>
    <w:p w14:paraId="4F17571F" w14:textId="157811A9" w:rsidR="0048169E" w:rsidRPr="00C8351B" w:rsidRDefault="00C8351B" w:rsidP="00C8351B">
      <w:pPr>
        <w:autoSpaceDE w:val="0"/>
        <w:autoSpaceDN w:val="0"/>
        <w:adjustRightInd w:val="0"/>
        <w:rPr>
          <w:rFonts w:ascii="ArialMT" w:eastAsiaTheme="minorHAnsi" w:hAnsi="ArialMT" w:cs="ArialMT"/>
          <w:color w:val="auto"/>
          <w:sz w:val="20"/>
          <w:szCs w:val="20"/>
          <w:lang w:eastAsia="en-US"/>
        </w:rPr>
      </w:pPr>
      <w:r>
        <w:rPr>
          <w:rFonts w:ascii="ArialMT" w:eastAsiaTheme="minorHAnsi" w:hAnsi="ArialMT" w:cs="ArialMT"/>
          <w:color w:val="auto"/>
          <w:sz w:val="20"/>
          <w:szCs w:val="20"/>
          <w:lang w:eastAsia="en-US"/>
        </w:rPr>
        <w:t>This is because the supervisory body may not give a standard authorisation unless and until it has written copies of all the assessments. This includes having copies of any equivalent assessments that are being used in place of those usually required.</w:t>
      </w:r>
    </w:p>
    <w:sectPr w:rsidR="0048169E" w:rsidRPr="00C8351B" w:rsidSect="000625E5">
      <w:headerReference w:type="default" r:id="rId8"/>
      <w:footerReference w:type="default" r:id="rId9"/>
      <w:pgSz w:w="11906" w:h="16838"/>
      <w:pgMar w:top="1134" w:right="1134" w:bottom="1134" w:left="1134"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EF7D" w14:textId="77777777" w:rsidR="00846848" w:rsidRDefault="00846848" w:rsidP="00475B04">
      <w:r>
        <w:separator/>
      </w:r>
    </w:p>
  </w:endnote>
  <w:endnote w:type="continuationSeparator" w:id="0">
    <w:p w14:paraId="0DD63964" w14:textId="77777777" w:rsidR="00846848" w:rsidRDefault="00846848" w:rsidP="0047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0336C" w14:textId="015472EA" w:rsidR="00815EDC" w:rsidRPr="00501247" w:rsidRDefault="00821333" w:rsidP="00475B04">
    <w:pPr>
      <w:pStyle w:val="Footer"/>
      <w:rPr>
        <w:sz w:val="16"/>
        <w:szCs w:val="16"/>
      </w:rPr>
    </w:pPr>
    <w:r>
      <w:rPr>
        <w:sz w:val="16"/>
        <w:szCs w:val="16"/>
      </w:rPr>
      <w:t>March 2015 – V4 - Final</w:t>
    </w:r>
    <w:r w:rsidR="00815EDC">
      <w:rPr>
        <w:sz w:val="16"/>
        <w:szCs w:val="16"/>
      </w:rPr>
      <w:tab/>
    </w:r>
    <w:r w:rsidR="00815EDC" w:rsidRPr="002B7333">
      <w:rPr>
        <w:sz w:val="16"/>
        <w:szCs w:val="16"/>
      </w:rPr>
      <w:t>Dep</w:t>
    </w:r>
    <w:r w:rsidR="00815EDC">
      <w:rPr>
        <w:sz w:val="16"/>
        <w:szCs w:val="16"/>
      </w:rPr>
      <w:t>rivation of Liberty Safeguards Form 7</w:t>
    </w:r>
    <w:r w:rsidR="00815EDC" w:rsidRPr="002B7333">
      <w:rPr>
        <w:sz w:val="16"/>
        <w:szCs w:val="16"/>
      </w:rPr>
      <w:tab/>
    </w:r>
    <w:r w:rsidR="00815EDC" w:rsidRPr="00501247">
      <w:rPr>
        <w:sz w:val="16"/>
        <w:szCs w:val="16"/>
        <w:lang w:val="en-US"/>
      </w:rPr>
      <w:t xml:space="preserve">Page </w:t>
    </w:r>
    <w:r w:rsidR="00815EDC" w:rsidRPr="00501247">
      <w:rPr>
        <w:sz w:val="16"/>
        <w:szCs w:val="16"/>
        <w:lang w:val="en-US"/>
      </w:rPr>
      <w:fldChar w:fldCharType="begin"/>
    </w:r>
    <w:r w:rsidR="00815EDC" w:rsidRPr="00501247">
      <w:rPr>
        <w:sz w:val="16"/>
        <w:szCs w:val="16"/>
        <w:lang w:val="en-US"/>
      </w:rPr>
      <w:instrText xml:space="preserve"> PAGE </w:instrText>
    </w:r>
    <w:r w:rsidR="00815EDC" w:rsidRPr="00501247">
      <w:rPr>
        <w:sz w:val="16"/>
        <w:szCs w:val="16"/>
        <w:lang w:val="en-US"/>
      </w:rPr>
      <w:fldChar w:fldCharType="separate"/>
    </w:r>
    <w:r w:rsidR="00E02C80">
      <w:rPr>
        <w:noProof/>
        <w:sz w:val="16"/>
        <w:szCs w:val="16"/>
        <w:lang w:val="en-US"/>
      </w:rPr>
      <w:t>3</w:t>
    </w:r>
    <w:r w:rsidR="00815EDC" w:rsidRPr="00501247">
      <w:rPr>
        <w:sz w:val="16"/>
        <w:szCs w:val="16"/>
        <w:lang w:val="en-US"/>
      </w:rPr>
      <w:fldChar w:fldCharType="end"/>
    </w:r>
    <w:r w:rsidR="00815EDC" w:rsidRPr="00501247">
      <w:rPr>
        <w:sz w:val="16"/>
        <w:szCs w:val="16"/>
        <w:lang w:val="en-US"/>
      </w:rPr>
      <w:t xml:space="preserve"> of </w:t>
    </w:r>
    <w:r w:rsidR="00815EDC" w:rsidRPr="00501247">
      <w:rPr>
        <w:sz w:val="16"/>
        <w:szCs w:val="16"/>
        <w:lang w:val="en-US"/>
      </w:rPr>
      <w:fldChar w:fldCharType="begin"/>
    </w:r>
    <w:r w:rsidR="00815EDC" w:rsidRPr="00501247">
      <w:rPr>
        <w:sz w:val="16"/>
        <w:szCs w:val="16"/>
        <w:lang w:val="en-US"/>
      </w:rPr>
      <w:instrText xml:space="preserve"> NUMPAGES </w:instrText>
    </w:r>
    <w:r w:rsidR="00815EDC" w:rsidRPr="00501247">
      <w:rPr>
        <w:sz w:val="16"/>
        <w:szCs w:val="16"/>
        <w:lang w:val="en-US"/>
      </w:rPr>
      <w:fldChar w:fldCharType="separate"/>
    </w:r>
    <w:r w:rsidR="00E02C80">
      <w:rPr>
        <w:noProof/>
        <w:sz w:val="16"/>
        <w:szCs w:val="16"/>
        <w:lang w:val="en-US"/>
      </w:rPr>
      <w:t>3</w:t>
    </w:r>
    <w:r w:rsidR="00815EDC" w:rsidRPr="00501247">
      <w:rPr>
        <w:sz w:val="16"/>
        <w:szCs w:val="16"/>
        <w:lang w:val="en-US"/>
      </w:rPr>
      <w:fldChar w:fldCharType="end"/>
    </w:r>
  </w:p>
  <w:p w14:paraId="73D195C4" w14:textId="5003FBAF" w:rsidR="00815EDC" w:rsidRDefault="00815EDC">
    <w:pPr>
      <w:pStyle w:val="Footer"/>
    </w:pPr>
    <w:r>
      <w:rPr>
        <w:sz w:val="16"/>
        <w:szCs w:val="16"/>
      </w:rPr>
      <w:tab/>
    </w:r>
    <w:r w:rsidRPr="002B7333">
      <w:rPr>
        <w:sz w:val="16"/>
        <w:szCs w:val="16"/>
      </w:rPr>
      <w:t>Suspension of Standard Authorisation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F11C3" w14:textId="77777777" w:rsidR="00846848" w:rsidRDefault="00846848" w:rsidP="00475B04">
      <w:r>
        <w:separator/>
      </w:r>
    </w:p>
  </w:footnote>
  <w:footnote w:type="continuationSeparator" w:id="0">
    <w:p w14:paraId="42999B65" w14:textId="77777777" w:rsidR="00846848" w:rsidRDefault="00846848" w:rsidP="0047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4814C" w14:textId="0FB2DBEF" w:rsidR="00815EDC" w:rsidRDefault="00815EDC" w:rsidP="0011746B"/>
  <w:p w14:paraId="59A124A3" w14:textId="77777777" w:rsidR="00815EDC" w:rsidRDefault="00815EDC" w:rsidP="0011746B"/>
  <w:p w14:paraId="16076DDD" w14:textId="77777777" w:rsidR="00815EDC" w:rsidRDefault="00815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20E"/>
    <w:multiLevelType w:val="hybridMultilevel"/>
    <w:tmpl w:val="E7D2FA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8A85404"/>
    <w:multiLevelType w:val="hybridMultilevel"/>
    <w:tmpl w:val="6F26A024"/>
    <w:lvl w:ilvl="0" w:tplc="4AC83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FE24A2"/>
    <w:multiLevelType w:val="hybridMultilevel"/>
    <w:tmpl w:val="248A08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9E"/>
    <w:rsid w:val="0002003D"/>
    <w:rsid w:val="00035F1A"/>
    <w:rsid w:val="000460C2"/>
    <w:rsid w:val="000613D0"/>
    <w:rsid w:val="000625E5"/>
    <w:rsid w:val="000916A2"/>
    <w:rsid w:val="00094CB6"/>
    <w:rsid w:val="000F478F"/>
    <w:rsid w:val="00116A31"/>
    <w:rsid w:val="0011746B"/>
    <w:rsid w:val="00142C63"/>
    <w:rsid w:val="001560EF"/>
    <w:rsid w:val="00161BAB"/>
    <w:rsid w:val="00173255"/>
    <w:rsid w:val="001A4066"/>
    <w:rsid w:val="001D4306"/>
    <w:rsid w:val="00214920"/>
    <w:rsid w:val="002360E4"/>
    <w:rsid w:val="002415E3"/>
    <w:rsid w:val="00274743"/>
    <w:rsid w:val="00281CE1"/>
    <w:rsid w:val="002A24F7"/>
    <w:rsid w:val="002B7333"/>
    <w:rsid w:val="002D1116"/>
    <w:rsid w:val="0030032B"/>
    <w:rsid w:val="003234CB"/>
    <w:rsid w:val="0035606B"/>
    <w:rsid w:val="00361F64"/>
    <w:rsid w:val="003C373D"/>
    <w:rsid w:val="003F1AB5"/>
    <w:rsid w:val="00437CFF"/>
    <w:rsid w:val="00475B04"/>
    <w:rsid w:val="00477C05"/>
    <w:rsid w:val="0048169E"/>
    <w:rsid w:val="00485A2D"/>
    <w:rsid w:val="00486F4B"/>
    <w:rsid w:val="004A472B"/>
    <w:rsid w:val="004D664B"/>
    <w:rsid w:val="004E160E"/>
    <w:rsid w:val="004E2357"/>
    <w:rsid w:val="00501247"/>
    <w:rsid w:val="005845B4"/>
    <w:rsid w:val="00674F8C"/>
    <w:rsid w:val="006838B1"/>
    <w:rsid w:val="00696160"/>
    <w:rsid w:val="006B308E"/>
    <w:rsid w:val="007048C7"/>
    <w:rsid w:val="00710F68"/>
    <w:rsid w:val="00754BE8"/>
    <w:rsid w:val="00767767"/>
    <w:rsid w:val="00815EDC"/>
    <w:rsid w:val="00821333"/>
    <w:rsid w:val="0083081A"/>
    <w:rsid w:val="00846848"/>
    <w:rsid w:val="00850187"/>
    <w:rsid w:val="00862CEC"/>
    <w:rsid w:val="00867FBB"/>
    <w:rsid w:val="00882615"/>
    <w:rsid w:val="008826FA"/>
    <w:rsid w:val="00896B1C"/>
    <w:rsid w:val="008A1F63"/>
    <w:rsid w:val="00936259"/>
    <w:rsid w:val="00986F3A"/>
    <w:rsid w:val="0098713A"/>
    <w:rsid w:val="00A3601D"/>
    <w:rsid w:val="00AC251E"/>
    <w:rsid w:val="00B04A22"/>
    <w:rsid w:val="00B20B56"/>
    <w:rsid w:val="00B44EC7"/>
    <w:rsid w:val="00B4616B"/>
    <w:rsid w:val="00B67DDE"/>
    <w:rsid w:val="00B8611E"/>
    <w:rsid w:val="00BB1B9E"/>
    <w:rsid w:val="00BE1CF1"/>
    <w:rsid w:val="00C8351B"/>
    <w:rsid w:val="00D014A1"/>
    <w:rsid w:val="00D43813"/>
    <w:rsid w:val="00D45C73"/>
    <w:rsid w:val="00D7010D"/>
    <w:rsid w:val="00DB00BA"/>
    <w:rsid w:val="00DB2876"/>
    <w:rsid w:val="00DB3B64"/>
    <w:rsid w:val="00DD51AC"/>
    <w:rsid w:val="00E02C80"/>
    <w:rsid w:val="00E05D7E"/>
    <w:rsid w:val="00E93738"/>
    <w:rsid w:val="00EB5F7F"/>
    <w:rsid w:val="00EE2D8F"/>
    <w:rsid w:val="00F22D52"/>
    <w:rsid w:val="00F613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E3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E"/>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22"/>
    <w:pPr>
      <w:ind w:left="720"/>
      <w:contextualSpacing/>
    </w:pPr>
  </w:style>
  <w:style w:type="paragraph" w:styleId="Header">
    <w:name w:val="header"/>
    <w:basedOn w:val="Normal"/>
    <w:link w:val="HeaderChar"/>
    <w:uiPriority w:val="99"/>
    <w:unhideWhenUsed/>
    <w:rsid w:val="00475B04"/>
    <w:pPr>
      <w:tabs>
        <w:tab w:val="center" w:pos="4513"/>
        <w:tab w:val="right" w:pos="9026"/>
      </w:tabs>
    </w:pPr>
  </w:style>
  <w:style w:type="character" w:customStyle="1" w:styleId="HeaderChar">
    <w:name w:val="Header Char"/>
    <w:basedOn w:val="DefaultParagraphFont"/>
    <w:link w:val="Header"/>
    <w:uiPriority w:val="99"/>
    <w:rsid w:val="00475B04"/>
    <w:rPr>
      <w:rFonts w:eastAsia="Times New Roman" w:cs="Arial"/>
      <w:color w:val="363435"/>
      <w:sz w:val="24"/>
      <w:szCs w:val="24"/>
      <w:lang w:eastAsia="en-GB"/>
    </w:rPr>
  </w:style>
  <w:style w:type="paragraph" w:styleId="Footer">
    <w:name w:val="footer"/>
    <w:basedOn w:val="Normal"/>
    <w:link w:val="FooterChar"/>
    <w:uiPriority w:val="99"/>
    <w:unhideWhenUsed/>
    <w:rsid w:val="00475B04"/>
    <w:pPr>
      <w:tabs>
        <w:tab w:val="center" w:pos="4513"/>
        <w:tab w:val="right" w:pos="9026"/>
      </w:tabs>
    </w:pPr>
  </w:style>
  <w:style w:type="character" w:customStyle="1" w:styleId="FooterChar">
    <w:name w:val="Footer Char"/>
    <w:basedOn w:val="DefaultParagraphFont"/>
    <w:link w:val="Footer"/>
    <w:uiPriority w:val="99"/>
    <w:rsid w:val="00475B04"/>
    <w:rPr>
      <w:rFonts w:eastAsia="Times New Roman" w:cs="Arial"/>
      <w:color w:val="363435"/>
      <w:sz w:val="24"/>
      <w:szCs w:val="24"/>
      <w:lang w:eastAsia="en-GB"/>
    </w:rPr>
  </w:style>
  <w:style w:type="paragraph" w:styleId="BalloonText">
    <w:name w:val="Balloon Text"/>
    <w:basedOn w:val="Normal"/>
    <w:link w:val="BalloonTextChar"/>
    <w:uiPriority w:val="99"/>
    <w:semiHidden/>
    <w:unhideWhenUsed/>
    <w:rsid w:val="00E93738"/>
    <w:rPr>
      <w:rFonts w:ascii="Tahoma" w:hAnsi="Tahoma" w:cs="Tahoma"/>
      <w:sz w:val="16"/>
      <w:szCs w:val="16"/>
    </w:rPr>
  </w:style>
  <w:style w:type="character" w:customStyle="1" w:styleId="BalloonTextChar">
    <w:name w:val="Balloon Text Char"/>
    <w:basedOn w:val="DefaultParagraphFont"/>
    <w:link w:val="BalloonText"/>
    <w:uiPriority w:val="99"/>
    <w:semiHidden/>
    <w:rsid w:val="00E93738"/>
    <w:rPr>
      <w:rFonts w:ascii="Tahoma" w:eastAsia="Times New Roman" w:hAnsi="Tahoma" w:cs="Tahoma"/>
      <w:color w:val="363435"/>
      <w:sz w:val="16"/>
      <w:szCs w:val="16"/>
      <w:lang w:eastAsia="en-GB"/>
    </w:rPr>
  </w:style>
  <w:style w:type="character" w:styleId="PlaceholderText">
    <w:name w:val="Placeholder Text"/>
    <w:basedOn w:val="DefaultParagraphFont"/>
    <w:uiPriority w:val="99"/>
    <w:semiHidden/>
    <w:rsid w:val="002D11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9E"/>
    <w:rPr>
      <w:rFonts w:eastAsia="Times New Roman"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A22"/>
    <w:pPr>
      <w:ind w:left="720"/>
      <w:contextualSpacing/>
    </w:pPr>
  </w:style>
  <w:style w:type="paragraph" w:styleId="Header">
    <w:name w:val="header"/>
    <w:basedOn w:val="Normal"/>
    <w:link w:val="HeaderChar"/>
    <w:uiPriority w:val="99"/>
    <w:unhideWhenUsed/>
    <w:rsid w:val="00475B04"/>
    <w:pPr>
      <w:tabs>
        <w:tab w:val="center" w:pos="4513"/>
        <w:tab w:val="right" w:pos="9026"/>
      </w:tabs>
    </w:pPr>
  </w:style>
  <w:style w:type="character" w:customStyle="1" w:styleId="HeaderChar">
    <w:name w:val="Header Char"/>
    <w:basedOn w:val="DefaultParagraphFont"/>
    <w:link w:val="Header"/>
    <w:uiPriority w:val="99"/>
    <w:rsid w:val="00475B04"/>
    <w:rPr>
      <w:rFonts w:eastAsia="Times New Roman" w:cs="Arial"/>
      <w:color w:val="363435"/>
      <w:sz w:val="24"/>
      <w:szCs w:val="24"/>
      <w:lang w:eastAsia="en-GB"/>
    </w:rPr>
  </w:style>
  <w:style w:type="paragraph" w:styleId="Footer">
    <w:name w:val="footer"/>
    <w:basedOn w:val="Normal"/>
    <w:link w:val="FooterChar"/>
    <w:uiPriority w:val="99"/>
    <w:unhideWhenUsed/>
    <w:rsid w:val="00475B04"/>
    <w:pPr>
      <w:tabs>
        <w:tab w:val="center" w:pos="4513"/>
        <w:tab w:val="right" w:pos="9026"/>
      </w:tabs>
    </w:pPr>
  </w:style>
  <w:style w:type="character" w:customStyle="1" w:styleId="FooterChar">
    <w:name w:val="Footer Char"/>
    <w:basedOn w:val="DefaultParagraphFont"/>
    <w:link w:val="Footer"/>
    <w:uiPriority w:val="99"/>
    <w:rsid w:val="00475B04"/>
    <w:rPr>
      <w:rFonts w:eastAsia="Times New Roman" w:cs="Arial"/>
      <w:color w:val="363435"/>
      <w:sz w:val="24"/>
      <w:szCs w:val="24"/>
      <w:lang w:eastAsia="en-GB"/>
    </w:rPr>
  </w:style>
  <w:style w:type="paragraph" w:styleId="BalloonText">
    <w:name w:val="Balloon Text"/>
    <w:basedOn w:val="Normal"/>
    <w:link w:val="BalloonTextChar"/>
    <w:uiPriority w:val="99"/>
    <w:semiHidden/>
    <w:unhideWhenUsed/>
    <w:rsid w:val="00E93738"/>
    <w:rPr>
      <w:rFonts w:ascii="Tahoma" w:hAnsi="Tahoma" w:cs="Tahoma"/>
      <w:sz w:val="16"/>
      <w:szCs w:val="16"/>
    </w:rPr>
  </w:style>
  <w:style w:type="character" w:customStyle="1" w:styleId="BalloonTextChar">
    <w:name w:val="Balloon Text Char"/>
    <w:basedOn w:val="DefaultParagraphFont"/>
    <w:link w:val="BalloonText"/>
    <w:uiPriority w:val="99"/>
    <w:semiHidden/>
    <w:rsid w:val="00E93738"/>
    <w:rPr>
      <w:rFonts w:ascii="Tahoma" w:eastAsia="Times New Roman" w:hAnsi="Tahoma" w:cs="Tahoma"/>
      <w:color w:val="363435"/>
      <w:sz w:val="16"/>
      <w:szCs w:val="16"/>
      <w:lang w:eastAsia="en-GB"/>
    </w:rPr>
  </w:style>
  <w:style w:type="character" w:styleId="PlaceholderText">
    <w:name w:val="Placeholder Text"/>
    <w:basedOn w:val="DefaultParagraphFont"/>
    <w:uiPriority w:val="99"/>
    <w:semiHidden/>
    <w:rsid w:val="002D11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Sheila</dc:creator>
  <cp:lastModifiedBy>Lucy Miller</cp:lastModifiedBy>
  <cp:revision>4</cp:revision>
  <cp:lastPrinted>2015-01-25T09:24:00Z</cp:lastPrinted>
  <dcterms:created xsi:type="dcterms:W3CDTF">2015-04-16T16:26:00Z</dcterms:created>
  <dcterms:modified xsi:type="dcterms:W3CDTF">2015-04-20T11:49:00Z</dcterms:modified>
</cp:coreProperties>
</file>